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Pr="001F432C" w:rsidRDefault="00CD36CF" w:rsidP="002010BF">
      <w:pPr>
        <w:pStyle w:val="TitlePageOrigin"/>
        <w:rPr>
          <w:color w:val="auto"/>
        </w:rPr>
      </w:pPr>
      <w:r w:rsidRPr="001F432C">
        <w:rPr>
          <w:color w:val="auto"/>
        </w:rPr>
        <w:t>WEST virginia legislature</w:t>
      </w:r>
    </w:p>
    <w:p w14:paraId="76626666" w14:textId="03AC715F" w:rsidR="00CD36CF" w:rsidRPr="001F432C" w:rsidRDefault="00CD36CF" w:rsidP="002010BF">
      <w:pPr>
        <w:pStyle w:val="TitlePageSession"/>
        <w:rPr>
          <w:color w:val="auto"/>
        </w:rPr>
      </w:pPr>
      <w:r w:rsidRPr="001F432C">
        <w:rPr>
          <w:color w:val="auto"/>
        </w:rPr>
        <w:t>20</w:t>
      </w:r>
      <w:r w:rsidR="00081D6D" w:rsidRPr="001F432C">
        <w:rPr>
          <w:color w:val="auto"/>
        </w:rPr>
        <w:t>2</w:t>
      </w:r>
      <w:r w:rsidR="00926FB1" w:rsidRPr="001F432C">
        <w:rPr>
          <w:color w:val="auto"/>
        </w:rPr>
        <w:t>6</w:t>
      </w:r>
      <w:r w:rsidRPr="001F432C">
        <w:rPr>
          <w:color w:val="auto"/>
        </w:rPr>
        <w:t xml:space="preserve"> regular session</w:t>
      </w:r>
      <w:r w:rsidR="00305CAE" w:rsidRPr="001F432C">
        <w:rPr>
          <w:noProof/>
          <w:color w:val="auto"/>
        </w:rPr>
        <mc:AlternateContent>
          <mc:Choice Requires="wps">
            <w:drawing>
              <wp:anchor distT="0" distB="0" distL="114300" distR="114300" simplePos="0" relativeHeight="251659264" behindDoc="0" locked="0" layoutInCell="1" allowOverlap="1" wp14:anchorId="0985EF5B" wp14:editId="6131C1B1">
                <wp:simplePos x="0" y="0"/>
                <wp:positionH relativeFrom="column">
                  <wp:posOffset>6007100</wp:posOffset>
                </wp:positionH>
                <wp:positionV relativeFrom="paragraph">
                  <wp:posOffset>1617980</wp:posOffset>
                </wp:positionV>
                <wp:extent cx="635000" cy="476250"/>
                <wp:effectExtent l="0" t="0" r="12700" b="19050"/>
                <wp:wrapNone/>
                <wp:docPr id="209195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4B66F6" w14:textId="547DC60B" w:rsidR="00305CAE" w:rsidRPr="00305CAE" w:rsidRDefault="00305CAE" w:rsidP="00305CAE">
                            <w:pPr>
                              <w:spacing w:line="240" w:lineRule="auto"/>
                              <w:jc w:val="center"/>
                              <w:rPr>
                                <w:rFonts w:cs="Arial"/>
                                <w:b/>
                              </w:rPr>
                            </w:pPr>
                            <w:r w:rsidRPr="00305C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85EF5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4B66F6" w14:textId="547DC60B" w:rsidR="00305CAE" w:rsidRPr="00305CAE" w:rsidRDefault="00305CAE" w:rsidP="00305CAE">
                      <w:pPr>
                        <w:spacing w:line="240" w:lineRule="auto"/>
                        <w:jc w:val="center"/>
                        <w:rPr>
                          <w:rFonts w:cs="Arial"/>
                          <w:b/>
                        </w:rPr>
                      </w:pPr>
                      <w:r w:rsidRPr="00305CAE">
                        <w:rPr>
                          <w:rFonts w:cs="Arial"/>
                          <w:b/>
                        </w:rPr>
                        <w:t>FISCAL NOTE</w:t>
                      </w:r>
                    </w:p>
                  </w:txbxContent>
                </v:textbox>
              </v:shape>
            </w:pict>
          </mc:Fallback>
        </mc:AlternateContent>
      </w:r>
    </w:p>
    <w:p w14:paraId="37FF54DC" w14:textId="29BEFC26" w:rsidR="00CD36CF" w:rsidRPr="001F432C" w:rsidRDefault="0099269A" w:rsidP="002010BF">
      <w:pPr>
        <w:pStyle w:val="TitlePageBillPrefix"/>
        <w:rPr>
          <w:color w:val="auto"/>
        </w:rPr>
      </w:pPr>
      <w:sdt>
        <w:sdtPr>
          <w:rPr>
            <w:color w:val="auto"/>
          </w:rPr>
          <w:tag w:val="IntroDate"/>
          <w:id w:val="-1236936958"/>
          <w:placeholder>
            <w:docPart w:val="6A82984CD4984BB2AE1BEE65A860A895"/>
          </w:placeholder>
          <w:text/>
        </w:sdtPr>
        <w:sdtEndPr/>
        <w:sdtContent>
          <w:r w:rsidR="00926FB1" w:rsidRPr="001F432C">
            <w:rPr>
              <w:color w:val="auto"/>
            </w:rPr>
            <w:t>Introduced</w:t>
          </w:r>
        </w:sdtContent>
      </w:sdt>
    </w:p>
    <w:p w14:paraId="6C2F6D10" w14:textId="129F1FEC" w:rsidR="00CD36CF" w:rsidRPr="001F432C" w:rsidRDefault="0099269A" w:rsidP="002010BF">
      <w:pPr>
        <w:pStyle w:val="BillNumber"/>
        <w:rPr>
          <w:color w:val="auto"/>
        </w:rPr>
      </w:pPr>
      <w:sdt>
        <w:sdtPr>
          <w:rPr>
            <w:color w:val="auto"/>
          </w:r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96645" w:rsidRPr="001F432C">
            <w:rPr>
              <w:color w:val="auto"/>
            </w:rPr>
            <w:t>House</w:t>
          </w:r>
        </w:sdtContent>
      </w:sdt>
      <w:r w:rsidR="00303684" w:rsidRPr="001F432C">
        <w:rPr>
          <w:color w:val="auto"/>
        </w:rPr>
        <w:t xml:space="preserve"> </w:t>
      </w:r>
      <w:r w:rsidR="00CD36CF" w:rsidRPr="001F432C">
        <w:rPr>
          <w:color w:val="auto"/>
        </w:rPr>
        <w:t xml:space="preserve">Bill </w:t>
      </w:r>
      <w:sdt>
        <w:sdtPr>
          <w:rPr>
            <w:color w:val="auto"/>
          </w:rPr>
          <w:tag w:val="BNum"/>
          <w:id w:val="1645317809"/>
          <w:lock w:val="sdtLocked"/>
          <w:placeholder>
            <w:docPart w:val="DD03BE194DE94649A248E587180B6180"/>
          </w:placeholder>
          <w:text/>
        </w:sdtPr>
        <w:sdtEndPr/>
        <w:sdtContent>
          <w:r>
            <w:rPr>
              <w:color w:val="auto"/>
            </w:rPr>
            <w:t>5211</w:t>
          </w:r>
        </w:sdtContent>
      </w:sdt>
    </w:p>
    <w:p w14:paraId="68B886DA" w14:textId="22827282" w:rsidR="00D96645" w:rsidRPr="001F432C" w:rsidRDefault="00D96645" w:rsidP="002010BF">
      <w:pPr>
        <w:pStyle w:val="References"/>
        <w:rPr>
          <w:smallCaps/>
          <w:color w:val="auto"/>
        </w:rPr>
      </w:pPr>
      <w:r w:rsidRPr="001F432C">
        <w:rPr>
          <w:smallCaps/>
          <w:color w:val="auto"/>
        </w:rPr>
        <w:t xml:space="preserve">By </w:t>
      </w:r>
      <w:r w:rsidR="00804DAB" w:rsidRPr="001F432C">
        <w:rPr>
          <w:smallCaps/>
          <w:color w:val="auto"/>
        </w:rPr>
        <w:t>Delegate</w:t>
      </w:r>
      <w:r w:rsidR="00141748">
        <w:rPr>
          <w:smallCaps/>
          <w:color w:val="auto"/>
        </w:rPr>
        <w:t>s</w:t>
      </w:r>
      <w:r w:rsidR="00804DAB" w:rsidRPr="001F432C">
        <w:rPr>
          <w:smallCaps/>
          <w:color w:val="auto"/>
        </w:rPr>
        <w:t xml:space="preserve"> Moore</w:t>
      </w:r>
      <w:r w:rsidR="00141748">
        <w:rPr>
          <w:smallCaps/>
          <w:color w:val="auto"/>
        </w:rPr>
        <w:t>, Jeffries, Chiarelli, Leavitt, Phillips, Linville, Dittman, and Drennan</w:t>
      </w:r>
    </w:p>
    <w:p w14:paraId="5629CC6F" w14:textId="56B59ADE" w:rsidR="00EC0F76" w:rsidRPr="001F432C" w:rsidRDefault="00CD36CF" w:rsidP="00804DAB">
      <w:pPr>
        <w:pStyle w:val="References"/>
        <w:rPr>
          <w:color w:val="auto"/>
        </w:rPr>
        <w:sectPr w:rsidR="00EC0F76" w:rsidRPr="001F432C" w:rsidSect="00305C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F432C">
        <w:rPr>
          <w:color w:val="auto"/>
        </w:rPr>
        <w:t>[</w:t>
      </w:r>
      <w:sdt>
        <w:sdtPr>
          <w:rPr>
            <w:color w:val="auto"/>
          </w:rPr>
          <w:tag w:val="References"/>
          <w:id w:val="-1043047873"/>
          <w:placeholder>
            <w:docPart w:val="CBE25DCC53744506B43D2193B471C0CC"/>
          </w:placeholder>
          <w:text w:multiLine="1"/>
        </w:sdtPr>
        <w:sdtEndPr/>
        <w:sdtContent>
          <w:r w:rsidR="0099269A">
            <w:rPr>
              <w:color w:val="auto"/>
            </w:rPr>
            <w:t>Introduced February 05, 2026; referred to the Committee on the Judiciary</w:t>
          </w:r>
        </w:sdtContent>
      </w:sdt>
      <w:r w:rsidRPr="001F432C">
        <w:rPr>
          <w:color w:val="auto"/>
        </w:rPr>
        <w:t>]</w:t>
      </w:r>
    </w:p>
    <w:p w14:paraId="774F327E" w14:textId="0BB87586" w:rsidR="00D96645" w:rsidRPr="001F432C" w:rsidRDefault="00D96645" w:rsidP="003538AF">
      <w:pPr>
        <w:pStyle w:val="TitleSection"/>
        <w:rPr>
          <w:color w:val="auto"/>
        </w:rPr>
      </w:pPr>
      <w:r w:rsidRPr="001F432C">
        <w:rPr>
          <w:color w:val="auto"/>
        </w:rPr>
        <w:lastRenderedPageBreak/>
        <w:t>A</w:t>
      </w:r>
      <w:r w:rsidR="00DA7A5A" w:rsidRPr="001F432C">
        <w:rPr>
          <w:color w:val="auto"/>
        </w:rPr>
        <w:t xml:space="preserve"> </w:t>
      </w:r>
      <w:r w:rsidR="00804DAB" w:rsidRPr="001F432C">
        <w:rPr>
          <w:color w:val="auto"/>
        </w:rPr>
        <w:t>B</w:t>
      </w:r>
      <w:r w:rsidR="00305CAE" w:rsidRPr="001F432C">
        <w:rPr>
          <w:color w:val="auto"/>
        </w:rPr>
        <w:t>ILL</w:t>
      </w:r>
      <w:r w:rsidRPr="001F432C">
        <w:rPr>
          <w:color w:val="auto"/>
        </w:rPr>
        <w:t xml:space="preserve"> </w:t>
      </w:r>
      <w:r w:rsidR="00DA7A5A" w:rsidRPr="001F432C">
        <w:rPr>
          <w:rFonts w:cs="Arial"/>
          <w:color w:val="auto"/>
        </w:rPr>
        <w:t xml:space="preserve">to amend and reenact §3-1-34 </w:t>
      </w:r>
      <w:r w:rsidR="00926FB1" w:rsidRPr="001F432C">
        <w:rPr>
          <w:rFonts w:cs="Arial"/>
          <w:color w:val="auto"/>
        </w:rPr>
        <w:t xml:space="preserve">and §17B-2-1 </w:t>
      </w:r>
      <w:r w:rsidR="00DA7A5A" w:rsidRPr="001F432C">
        <w:rPr>
          <w:rFonts w:cs="Arial"/>
          <w:color w:val="auto"/>
        </w:rPr>
        <w:t>of the Code of West Virginia, 1931, as amended, relating to</w:t>
      </w:r>
      <w:r w:rsidR="00926FB1" w:rsidRPr="001F432C">
        <w:rPr>
          <w:rFonts w:cs="Arial"/>
          <w:color w:val="auto"/>
        </w:rPr>
        <w:t xml:space="preserve"> </w:t>
      </w:r>
      <w:r w:rsidR="00804DAB" w:rsidRPr="001F432C">
        <w:rPr>
          <w:rFonts w:cs="Arial"/>
          <w:color w:val="auto"/>
        </w:rPr>
        <w:t>elections and driver's licenses and identification cards; clarifying when a license or identification card is not valid to vote; and requiring certain identification cards to be stamped with an NC for noncitizen.</w:t>
      </w:r>
    </w:p>
    <w:p w14:paraId="59D01962" w14:textId="6EC39C7F" w:rsidR="00804DAB" w:rsidRPr="001F432C" w:rsidRDefault="00D96645" w:rsidP="003538AF">
      <w:pPr>
        <w:pStyle w:val="EnactingClause"/>
        <w:rPr>
          <w:i w:val="0"/>
          <w:iCs/>
          <w:color w:val="auto"/>
        </w:rPr>
      </w:pPr>
      <w:r w:rsidRPr="001F432C">
        <w:rPr>
          <w:color w:val="auto"/>
        </w:rPr>
        <w:t>Be it enacted by the Legislature of West Virginia:</w:t>
      </w:r>
    </w:p>
    <w:p w14:paraId="1F6AA916" w14:textId="77777777" w:rsidR="00804DAB" w:rsidRPr="001F432C" w:rsidRDefault="00804DAB" w:rsidP="003538AF">
      <w:pPr>
        <w:pStyle w:val="EnactingClause"/>
        <w:rPr>
          <w:i w:val="0"/>
          <w:iCs/>
          <w:color w:val="auto"/>
        </w:rPr>
        <w:sectPr w:rsidR="00804DAB" w:rsidRPr="001F432C" w:rsidSect="00804DAB">
          <w:headerReference w:type="first" r:id="rId14"/>
          <w:footerReference w:type="first" r:id="rId15"/>
          <w:type w:val="continuous"/>
          <w:pgSz w:w="12240" w:h="15840" w:code="1"/>
          <w:pgMar w:top="1440" w:right="1440" w:bottom="1440" w:left="1440" w:header="720" w:footer="720" w:gutter="0"/>
          <w:lnNumType w:countBy="1" w:restart="newSection"/>
          <w:pgNumType w:start="1"/>
          <w:cols w:space="720"/>
          <w:titlePg/>
          <w:docGrid w:linePitch="360"/>
        </w:sectPr>
      </w:pPr>
    </w:p>
    <w:p w14:paraId="23EF0B73" w14:textId="2D19F654" w:rsidR="00804DAB" w:rsidRPr="001F432C" w:rsidRDefault="00804DAB" w:rsidP="00804DAB">
      <w:pPr>
        <w:pStyle w:val="ChapterHeading"/>
        <w:rPr>
          <w:i/>
          <w:iCs/>
          <w:color w:val="auto"/>
        </w:rPr>
        <w:sectPr w:rsidR="00804DAB" w:rsidRPr="001F432C" w:rsidSect="00804DAB">
          <w:type w:val="continuous"/>
          <w:pgSz w:w="12240" w:h="15840" w:code="1"/>
          <w:pgMar w:top="1440" w:right="1440" w:bottom="1440" w:left="1440" w:header="720" w:footer="720" w:gutter="0"/>
          <w:lnNumType w:countBy="1" w:restart="newSection"/>
          <w:pgNumType w:start="0"/>
          <w:cols w:space="720"/>
          <w:titlePg/>
          <w:docGrid w:linePitch="360"/>
        </w:sectPr>
      </w:pPr>
      <w:r w:rsidRPr="001F432C">
        <w:rPr>
          <w:color w:val="auto"/>
        </w:rPr>
        <w:t>CHAPTER 3. ELECTIONS.</w:t>
      </w:r>
    </w:p>
    <w:p w14:paraId="6FE2D182" w14:textId="77777777" w:rsidR="00DA7A5A" w:rsidRPr="001F432C" w:rsidRDefault="00DA7A5A" w:rsidP="003538AF">
      <w:pPr>
        <w:suppressLineNumbers/>
        <w:ind w:left="720" w:hanging="720"/>
        <w:jc w:val="both"/>
        <w:outlineLvl w:val="1"/>
        <w:rPr>
          <w:rFonts w:eastAsia="Calibri" w:cs="Times New Roman"/>
          <w:b/>
          <w:caps/>
          <w:color w:val="auto"/>
          <w:sz w:val="24"/>
        </w:rPr>
      </w:pPr>
      <w:r w:rsidRPr="001F432C">
        <w:rPr>
          <w:rFonts w:eastAsia="Calibri" w:cs="Times New Roman"/>
          <w:b/>
          <w:caps/>
          <w:color w:val="auto"/>
          <w:sz w:val="24"/>
        </w:rPr>
        <w:t>ARTICLE 1. General provisions and definitions.</w:t>
      </w:r>
    </w:p>
    <w:p w14:paraId="6B8C5698" w14:textId="77777777" w:rsidR="00DA7A5A" w:rsidRPr="001F432C" w:rsidRDefault="00DA7A5A" w:rsidP="00305CAE">
      <w:pPr>
        <w:pStyle w:val="SectionHeading"/>
        <w:rPr>
          <w:color w:val="auto"/>
        </w:rPr>
      </w:pPr>
      <w:r w:rsidRPr="001F432C">
        <w:rPr>
          <w:color w:val="auto"/>
        </w:rPr>
        <w:t>§3-1-34. Voting procedures generally; identification; assistance to voters; voting records; penalties.</w:t>
      </w:r>
    </w:p>
    <w:p w14:paraId="01E2F47E" w14:textId="77777777" w:rsidR="00DA7A5A" w:rsidRPr="001F432C" w:rsidRDefault="00DA7A5A" w:rsidP="003538AF">
      <w:pPr>
        <w:suppressLineNumbers/>
        <w:spacing w:line="240" w:lineRule="auto"/>
        <w:jc w:val="both"/>
        <w:outlineLvl w:val="3"/>
        <w:rPr>
          <w:rFonts w:eastAsia="Calibri" w:cs="Times New Roman"/>
          <w:b/>
          <w:color w:val="auto"/>
        </w:rPr>
      </w:pPr>
    </w:p>
    <w:p w14:paraId="7ACA2F35" w14:textId="36B84896" w:rsidR="00DA7A5A" w:rsidRPr="001F432C" w:rsidRDefault="00DA7A5A" w:rsidP="003538AF">
      <w:pPr>
        <w:ind w:firstLine="720"/>
        <w:jc w:val="both"/>
        <w:rPr>
          <w:rFonts w:eastAsia="Calibri" w:cs="Times New Roman"/>
          <w:color w:val="auto"/>
        </w:rPr>
      </w:pPr>
      <w:r w:rsidRPr="001F432C">
        <w:rPr>
          <w:rFonts w:eastAsia="Calibri" w:cs="Times New Roman"/>
          <w:color w:val="auto"/>
        </w:rPr>
        <w:t>(a) A person desiring to vote in an election shall, upon entering the election room, clearly state his or her name and residence to one of the poll clerks who shall thereupon announce the person’s name and residence in a clear and distinct tone of voice. The person desiring to vote shall present to one of the poll clerks a valid identifying document meeting the requirements of §3-1-34(a)(1) or §3-1-34(a)(2) of this code,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A ballot may not be given to the person until he or she signs his or her name on the designated location or his or her signature is affixed thereon.</w:t>
      </w:r>
    </w:p>
    <w:p w14:paraId="3981EF41" w14:textId="56C5779C" w:rsidR="00DA7A5A" w:rsidRPr="001F432C" w:rsidRDefault="00DA7A5A" w:rsidP="003538AF">
      <w:pPr>
        <w:ind w:firstLine="720"/>
        <w:jc w:val="both"/>
        <w:rPr>
          <w:rFonts w:eastAsia="Calibri" w:cs="Times New Roman"/>
          <w:color w:val="auto"/>
        </w:rPr>
      </w:pPr>
      <w:r w:rsidRPr="001F432C">
        <w:rPr>
          <w:rFonts w:eastAsia="Calibri" w:cs="Times New Roman"/>
          <w:color w:val="auto"/>
        </w:rPr>
        <w:t>(1) A document is a valid identifying document if it:</w:t>
      </w:r>
    </w:p>
    <w:p w14:paraId="48C469DA" w14:textId="03A395A1" w:rsidR="00DA7A5A" w:rsidRPr="001F432C" w:rsidRDefault="00DA7A5A" w:rsidP="003538AF">
      <w:pPr>
        <w:ind w:firstLine="720"/>
        <w:jc w:val="both"/>
        <w:rPr>
          <w:rFonts w:eastAsia="Calibri" w:cs="Times New Roman"/>
          <w:color w:val="auto"/>
        </w:rPr>
      </w:pPr>
      <w:r w:rsidRPr="001F432C">
        <w:rPr>
          <w:rFonts w:eastAsia="Calibri" w:cs="Times New Roman"/>
          <w:color w:val="auto"/>
        </w:rPr>
        <w:t xml:space="preserve">(A) Has been issued either by the State of West Virginia, one of its political subdivisions or instrumentalities, or by the United States </w:t>
      </w:r>
      <w:r w:rsidR="00804DAB" w:rsidRPr="001F432C">
        <w:rPr>
          <w:rFonts w:eastAsia="Calibri" w:cs="Times New Roman"/>
          <w:color w:val="auto"/>
        </w:rPr>
        <w:t>Government.</w:t>
      </w:r>
      <w:r w:rsidRPr="001F432C">
        <w:rPr>
          <w:rFonts w:eastAsia="Calibri" w:cs="Times New Roman"/>
          <w:color w:val="auto"/>
        </w:rPr>
        <w:t xml:space="preserve"> </w:t>
      </w:r>
    </w:p>
    <w:p w14:paraId="321DB6D9"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 xml:space="preserve">(B) Contains the name of the person desiring to vote; and </w:t>
      </w:r>
    </w:p>
    <w:p w14:paraId="38FC76D4" w14:textId="7D98C399" w:rsidR="00DA7A5A" w:rsidRPr="001F432C" w:rsidRDefault="00DA7A5A" w:rsidP="003538AF">
      <w:pPr>
        <w:ind w:firstLine="720"/>
        <w:jc w:val="both"/>
        <w:rPr>
          <w:rFonts w:eastAsia="Calibri" w:cs="Times New Roman"/>
          <w:color w:val="auto"/>
        </w:rPr>
      </w:pPr>
      <w:r w:rsidRPr="001F432C">
        <w:rPr>
          <w:rFonts w:eastAsia="Calibri" w:cs="Times New Roman"/>
          <w:color w:val="auto"/>
        </w:rPr>
        <w:t xml:space="preserve">(C) Contains a photograph of the person desiring to vote: </w:t>
      </w:r>
      <w:r w:rsidRPr="001F432C">
        <w:rPr>
          <w:rFonts w:eastAsia="Calibri" w:cs="Times New Roman"/>
          <w:i/>
          <w:iCs/>
          <w:color w:val="auto"/>
        </w:rPr>
        <w:t>Provided,</w:t>
      </w:r>
      <w:r w:rsidRPr="001F432C">
        <w:rPr>
          <w:rFonts w:eastAsia="Calibri" w:cs="Times New Roman"/>
          <w:color w:val="auto"/>
        </w:rPr>
        <w:t xml:space="preserve"> That a driver’s license or identification card issued in accordance with §17B-2-1(f)(4) of this code that does not contain a photograph of the person desiring to vote is a valid identifying document</w:t>
      </w:r>
      <w:r w:rsidR="00D961C9" w:rsidRPr="001F432C">
        <w:rPr>
          <w:rFonts w:eastAsia="Calibri" w:cs="Times New Roman"/>
          <w:color w:val="auto"/>
        </w:rPr>
        <w:t>:</w:t>
      </w:r>
      <w:r w:rsidR="00926FB1" w:rsidRPr="001F432C">
        <w:rPr>
          <w:rFonts w:eastAsia="Calibri" w:cs="Times New Roman"/>
          <w:color w:val="auto"/>
        </w:rPr>
        <w:t xml:space="preserve"> </w:t>
      </w:r>
      <w:r w:rsidR="00926FB1" w:rsidRPr="001F432C">
        <w:rPr>
          <w:rFonts w:eastAsia="Calibri" w:cs="Times New Roman"/>
          <w:i/>
          <w:iCs/>
          <w:color w:val="auto"/>
          <w:u w:val="single"/>
        </w:rPr>
        <w:t xml:space="preserve">Provided, </w:t>
      </w:r>
      <w:r w:rsidR="005F162D" w:rsidRPr="001F432C">
        <w:rPr>
          <w:rFonts w:eastAsia="Calibri" w:cs="Times New Roman"/>
          <w:i/>
          <w:iCs/>
          <w:color w:val="auto"/>
          <w:u w:val="single"/>
        </w:rPr>
        <w:t>however</w:t>
      </w:r>
      <w:r w:rsidR="00926FB1" w:rsidRPr="001F432C">
        <w:rPr>
          <w:rFonts w:eastAsia="Calibri" w:cs="Times New Roman"/>
          <w:color w:val="auto"/>
          <w:u w:val="single"/>
        </w:rPr>
        <w:t>,</w:t>
      </w:r>
      <w:r w:rsidR="005F162D" w:rsidRPr="001F432C">
        <w:rPr>
          <w:rFonts w:eastAsia="Calibri" w:cs="Times New Roman"/>
          <w:color w:val="auto"/>
          <w:u w:val="single"/>
        </w:rPr>
        <w:t xml:space="preserve"> That a driver’s license o</w:t>
      </w:r>
      <w:r w:rsidR="00804DAB" w:rsidRPr="001F432C">
        <w:rPr>
          <w:rFonts w:eastAsia="Calibri" w:cs="Times New Roman"/>
          <w:color w:val="auto"/>
          <w:u w:val="single"/>
        </w:rPr>
        <w:t>r</w:t>
      </w:r>
      <w:r w:rsidR="005F162D" w:rsidRPr="001F432C">
        <w:rPr>
          <w:rFonts w:eastAsia="Calibri" w:cs="Times New Roman"/>
          <w:color w:val="auto"/>
          <w:u w:val="single"/>
        </w:rPr>
        <w:t xml:space="preserve"> identification card issued with the designation </w:t>
      </w:r>
      <w:r w:rsidR="00E92D14" w:rsidRPr="001F432C">
        <w:rPr>
          <w:rFonts w:eastAsia="Calibri" w:cs="Times New Roman"/>
          <w:color w:val="auto"/>
          <w:u w:val="single"/>
        </w:rPr>
        <w:t>"</w:t>
      </w:r>
      <w:r w:rsidR="005F162D" w:rsidRPr="001F432C">
        <w:rPr>
          <w:rFonts w:eastAsia="Calibri" w:cs="Times New Roman"/>
          <w:color w:val="auto"/>
          <w:u w:val="single"/>
        </w:rPr>
        <w:t>NC</w:t>
      </w:r>
      <w:r w:rsidR="00E92D14" w:rsidRPr="001F432C">
        <w:rPr>
          <w:rFonts w:eastAsia="Calibri" w:cs="Times New Roman"/>
          <w:color w:val="auto"/>
          <w:u w:val="single"/>
        </w:rPr>
        <w:t>"</w:t>
      </w:r>
      <w:r w:rsidR="005F162D" w:rsidRPr="001F432C">
        <w:rPr>
          <w:rFonts w:eastAsia="Calibri" w:cs="Times New Roman"/>
          <w:color w:val="auto"/>
          <w:u w:val="single"/>
        </w:rPr>
        <w:t xml:space="preserve"> on the back of the card or temporary identification document under the restrictions category shall not be a valid identifying document</w:t>
      </w:r>
      <w:r w:rsidRPr="001F432C">
        <w:rPr>
          <w:rFonts w:eastAsia="Calibri" w:cs="Times New Roman"/>
          <w:color w:val="auto"/>
        </w:rPr>
        <w:t>.</w:t>
      </w:r>
    </w:p>
    <w:p w14:paraId="48676E3E" w14:textId="7825C295" w:rsidR="00DA7A5A" w:rsidRPr="001F432C" w:rsidRDefault="00DA7A5A" w:rsidP="003538AF">
      <w:pPr>
        <w:ind w:firstLine="720"/>
        <w:jc w:val="both"/>
        <w:rPr>
          <w:rFonts w:eastAsia="Calibri" w:cs="Times New Roman"/>
          <w:color w:val="auto"/>
        </w:rPr>
      </w:pPr>
      <w:r w:rsidRPr="001F432C">
        <w:rPr>
          <w:rFonts w:eastAsia="Calibri" w:cs="Times New Roman"/>
          <w:color w:val="auto"/>
        </w:rPr>
        <w:t>(2) Notwithstanding the provisions of §3-1-34(a)(1) of this code, the following documents, if they contain the voter’s name, shall be considered valid identifying documents, and a person desiring to vote may produce any of the following:</w:t>
      </w:r>
    </w:p>
    <w:p w14:paraId="42FD2873"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 xml:space="preserve">(A) A valid West Virginia driver’s license or valid West Virginia identification card issued by the West Virginia Division of Motor Vehicles, including a driver’s license or identification card issued in accordance with §17B-2-1(f)(4) of this code. </w:t>
      </w:r>
    </w:p>
    <w:p w14:paraId="05059B26"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(B) A valid driver’s license issued by a state other than the State of West Virginia;</w:t>
      </w:r>
    </w:p>
    <w:p w14:paraId="431DAC57"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(C) A valid United States passport or passport card;</w:t>
      </w:r>
    </w:p>
    <w:p w14:paraId="64694D89"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36D068FF"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(E) A valid student identification card with a photograph of the eligible voter issued by an institution of higher education in West Virginia, or a valid high school identification card issued by a West Virginia high school;</w:t>
      </w:r>
    </w:p>
    <w:p w14:paraId="7458CB83" w14:textId="77777777" w:rsidR="00DA7A5A" w:rsidRPr="001F432C" w:rsidRDefault="00DA7A5A" w:rsidP="003538AF">
      <w:pPr>
        <w:ind w:firstLine="720"/>
        <w:jc w:val="both"/>
        <w:rPr>
          <w:rFonts w:eastAsia="Calibri" w:cs="Times New Roman"/>
          <w:color w:val="auto"/>
        </w:rPr>
      </w:pPr>
      <w:r w:rsidRPr="001F432C">
        <w:rPr>
          <w:rFonts w:eastAsia="Calibri" w:cs="Times New Roman"/>
          <w:color w:val="auto"/>
        </w:rPr>
        <w:t>(F) A valid military identification card issued by the United States with a photograph of the person desiring to vote; or</w:t>
      </w:r>
    </w:p>
    <w:p w14:paraId="0BCAFF5B" w14:textId="2ACD530A" w:rsidR="00DA7A5A" w:rsidRPr="001F432C" w:rsidRDefault="00DA7A5A" w:rsidP="003538AF">
      <w:pPr>
        <w:ind w:firstLine="720"/>
        <w:jc w:val="both"/>
        <w:rPr>
          <w:rFonts w:eastAsia="Calibri" w:cs="Arial"/>
          <w:color w:val="auto"/>
        </w:rPr>
      </w:pPr>
      <w:r w:rsidRPr="001F432C">
        <w:rPr>
          <w:rFonts w:eastAsia="Calibri" w:cs="Times New Roman"/>
          <w:color w:val="auto"/>
        </w:rPr>
        <w:t xml:space="preserve">(G) A valid voter registration card that includes the voter’s photograph issued by a county clerk in the State of West Virginia or the Secretary of State. The county clerk or the Secretary of State may not charge or </w:t>
      </w:r>
      <w:r w:rsidRPr="001F432C">
        <w:rPr>
          <w:rFonts w:eastAsia="Calibri" w:cs="Arial"/>
          <w:color w:val="auto"/>
        </w:rPr>
        <w:t>collect a fee for the application or issuance of a voter registration card that includes the voter’s photograph.</w:t>
      </w:r>
    </w:p>
    <w:p w14:paraId="27BC688D" w14:textId="77777777" w:rsidR="00DA7A5A" w:rsidRPr="001F432C" w:rsidRDefault="00DA7A5A" w:rsidP="003538AF">
      <w:pPr>
        <w:ind w:firstLine="720"/>
        <w:jc w:val="both"/>
        <w:rPr>
          <w:rFonts w:eastAsia="Calibri" w:cs="Arial"/>
          <w:color w:val="auto"/>
        </w:rPr>
      </w:pPr>
      <w:r w:rsidRPr="001F432C">
        <w:rPr>
          <w:rFonts w:eastAsia="Calibri" w:cs="Arial"/>
          <w:color w:val="auto"/>
        </w:rPr>
        <w:t xml:space="preserve">(3) Any expired document identified in §3-1-34(a)(2) of this code is a valid identifying document if presented by a registered voter 65 years of age or older: </w:t>
      </w:r>
      <w:r w:rsidRPr="001F432C">
        <w:rPr>
          <w:rFonts w:eastAsia="Calibri" w:cs="Arial"/>
          <w:i/>
          <w:iCs/>
          <w:color w:val="auto"/>
        </w:rPr>
        <w:t>Provided,</w:t>
      </w:r>
      <w:r w:rsidRPr="001F432C">
        <w:rPr>
          <w:rFonts w:eastAsia="Calibri" w:cs="Arial"/>
          <w:color w:val="auto"/>
        </w:rPr>
        <w:t xml:space="preserve"> That the identifying document was not expired on the registered voter’s 65th birthday. </w:t>
      </w:r>
    </w:p>
    <w:p w14:paraId="0203BF65" w14:textId="0665AF7B" w:rsidR="00DA7A5A" w:rsidRPr="001F432C" w:rsidRDefault="00DA7A5A" w:rsidP="003538AF">
      <w:pPr>
        <w:ind w:firstLine="720"/>
        <w:jc w:val="both"/>
        <w:rPr>
          <w:rFonts w:eastAsia="Calibri" w:cs="Arial"/>
          <w:color w:val="auto"/>
        </w:rPr>
      </w:pPr>
      <w:r w:rsidRPr="001F432C">
        <w:rPr>
          <w:rFonts w:eastAsia="Calibri" w:cs="Arial"/>
          <w:color w:val="auto"/>
        </w:rPr>
        <w:t>(4)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64D234D2" w14:textId="0609C858" w:rsidR="00DA7A5A" w:rsidRPr="001F432C" w:rsidRDefault="00DA7A5A" w:rsidP="003538AF">
      <w:pPr>
        <w:ind w:firstLine="720"/>
        <w:jc w:val="both"/>
        <w:rPr>
          <w:rFonts w:eastAsia="Calibri" w:cs="Arial"/>
          <w:color w:val="auto"/>
        </w:rPr>
      </w:pPr>
      <w:r w:rsidRPr="001F432C">
        <w:rPr>
          <w:rFonts w:eastAsia="Calibri" w:cs="Arial"/>
          <w:color w:val="auto"/>
        </w:rPr>
        <w:t>(5) A poll worker may allow a voter, whom the poll worker has known for at least six months, to vote without presenting a valid identifying document.</w:t>
      </w:r>
    </w:p>
    <w:p w14:paraId="6F413FCB" w14:textId="7B33F312" w:rsidR="00DA7A5A" w:rsidRPr="001F432C" w:rsidRDefault="00DA7A5A" w:rsidP="003538AF">
      <w:pPr>
        <w:ind w:firstLine="720"/>
        <w:jc w:val="both"/>
        <w:rPr>
          <w:rFonts w:eastAsia="Calibri" w:cs="Arial"/>
          <w:color w:val="auto"/>
        </w:rPr>
      </w:pPr>
      <w:r w:rsidRPr="001F432C">
        <w:rPr>
          <w:rFonts w:eastAsia="Calibri" w:cs="Arial"/>
          <w:color w:val="auto"/>
        </w:rPr>
        <w:t>(6)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§3-1-34(a)(6)(B) of this code.</w:t>
      </w:r>
    </w:p>
    <w:p w14:paraId="353947FB" w14:textId="13010150" w:rsidR="00DA7A5A" w:rsidRPr="001F432C" w:rsidRDefault="00DA7A5A" w:rsidP="003538AF">
      <w:pPr>
        <w:ind w:firstLine="720"/>
        <w:jc w:val="both"/>
        <w:rPr>
          <w:rFonts w:eastAsia="Calibri" w:cs="Arial"/>
          <w:color w:val="auto"/>
        </w:rPr>
      </w:pPr>
      <w:r w:rsidRPr="001F432C">
        <w:rPr>
          <w:rFonts w:eastAsia="Calibri" w:cs="Arial"/>
          <w:color w:val="auto"/>
        </w:rPr>
        <w:t>(A) The provisional ballot may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718B3E20" w14:textId="77777777" w:rsidR="00DA7A5A" w:rsidRPr="001F432C" w:rsidRDefault="00DA7A5A" w:rsidP="003538AF">
      <w:pPr>
        <w:ind w:firstLine="720"/>
        <w:jc w:val="both"/>
        <w:rPr>
          <w:rFonts w:eastAsia="Calibri" w:cs="Arial"/>
          <w:color w:val="auto"/>
        </w:rPr>
      </w:pPr>
      <w:r w:rsidRPr="001F432C">
        <w:rPr>
          <w:rFonts w:eastAsia="Calibri" w:cs="Arial"/>
          <w:color w:val="auto"/>
        </w:rPr>
        <w:t>(B) The affidavit to be used for voting shall be substantially in the following form:</w:t>
      </w:r>
    </w:p>
    <w:p w14:paraId="05DB3895" w14:textId="77777777" w:rsidR="00DA7A5A" w:rsidRPr="001F432C" w:rsidRDefault="00DA7A5A" w:rsidP="003538AF">
      <w:pPr>
        <w:ind w:firstLine="720"/>
        <w:jc w:val="both"/>
        <w:rPr>
          <w:rFonts w:eastAsia="Calibri" w:cs="Arial"/>
          <w:color w:val="auto"/>
        </w:rPr>
      </w:pPr>
      <w:r w:rsidRPr="001F432C">
        <w:rPr>
          <w:rFonts w:eastAsia="Calibri" w:cs="Arial"/>
          <w:color w:val="auto"/>
        </w:rPr>
        <w:t>"State of West Virginia</w:t>
      </w:r>
    </w:p>
    <w:p w14:paraId="46164F6C" w14:textId="77777777" w:rsidR="00DA7A5A" w:rsidRPr="001F432C" w:rsidRDefault="00DA7A5A" w:rsidP="003538AF">
      <w:pPr>
        <w:ind w:firstLine="720"/>
        <w:jc w:val="both"/>
        <w:rPr>
          <w:rFonts w:eastAsia="Calibri" w:cs="Arial"/>
          <w:color w:val="auto"/>
        </w:rPr>
      </w:pPr>
      <w:r w:rsidRPr="001F432C">
        <w:rPr>
          <w:rFonts w:eastAsia="Calibri" w:cs="Arial"/>
          <w:color w:val="auto"/>
        </w:rPr>
        <w:t>County of.....................................</w:t>
      </w:r>
    </w:p>
    <w:p w14:paraId="60F1AAEA" w14:textId="77777777" w:rsidR="00DA7A5A" w:rsidRPr="001F432C" w:rsidRDefault="00DA7A5A" w:rsidP="003538AF">
      <w:pPr>
        <w:ind w:firstLine="720"/>
        <w:jc w:val="both"/>
        <w:rPr>
          <w:rFonts w:eastAsia="Calibri" w:cs="Arial"/>
          <w:color w:val="auto"/>
        </w:rPr>
      </w:pPr>
      <w:r w:rsidRPr="001F432C">
        <w:rPr>
          <w:rFonts w:eastAsia="Calibri" w:cs="Arial"/>
          <w:color w:val="auto"/>
        </w:rPr>
        <w:t>I do solemnly swear (or affirm) that my name is .................................................; that I reside at.............................; and that I am the person listed in the precinct register under this name and at this address.</w:t>
      </w:r>
    </w:p>
    <w:p w14:paraId="3236B431" w14:textId="77777777" w:rsidR="00DA7A5A" w:rsidRPr="001F432C" w:rsidRDefault="00DA7A5A" w:rsidP="003538AF">
      <w:pPr>
        <w:ind w:firstLine="720"/>
        <w:jc w:val="both"/>
        <w:rPr>
          <w:rFonts w:eastAsia="Calibri" w:cs="Arial"/>
          <w:color w:val="auto"/>
        </w:rPr>
      </w:pPr>
      <w:r w:rsidRPr="001F432C">
        <w:rPr>
          <w:rFonts w:eastAsia="Calibri" w:cs="Arial"/>
          <w:color w:val="auto"/>
        </w:rPr>
        <w:t>I understand that knowingly providing false information is a violation of law and subjects me to possible criminal prosecution.</w:t>
      </w:r>
    </w:p>
    <w:p w14:paraId="77AB85D4" w14:textId="77777777" w:rsidR="00DA7A5A" w:rsidRPr="001F432C" w:rsidRDefault="00DA7A5A" w:rsidP="003538AF">
      <w:pPr>
        <w:ind w:firstLine="720"/>
        <w:jc w:val="both"/>
        <w:rPr>
          <w:rFonts w:eastAsia="Calibri" w:cs="Arial"/>
          <w:color w:val="auto"/>
        </w:rPr>
      </w:pPr>
      <w:r w:rsidRPr="001F432C">
        <w:rPr>
          <w:rFonts w:eastAsia="Calibri" w:cs="Arial"/>
          <w:color w:val="auto"/>
        </w:rPr>
        <w:t>.......................................................</w:t>
      </w:r>
    </w:p>
    <w:p w14:paraId="0A3A018B" w14:textId="77777777" w:rsidR="00DA7A5A" w:rsidRPr="001F432C" w:rsidRDefault="00DA7A5A" w:rsidP="003538AF">
      <w:pPr>
        <w:ind w:firstLine="720"/>
        <w:jc w:val="both"/>
        <w:rPr>
          <w:rFonts w:eastAsia="Calibri" w:cs="Arial"/>
          <w:color w:val="auto"/>
        </w:rPr>
      </w:pPr>
      <w:r w:rsidRPr="001F432C">
        <w:rPr>
          <w:rFonts w:eastAsia="Calibri" w:cs="Arial"/>
          <w:color w:val="auto"/>
        </w:rPr>
        <w:t>Signature of voter</w:t>
      </w:r>
    </w:p>
    <w:p w14:paraId="6E59D7C8" w14:textId="77777777" w:rsidR="00DA7A5A" w:rsidRPr="001F432C" w:rsidRDefault="00DA7A5A" w:rsidP="003538AF">
      <w:pPr>
        <w:ind w:firstLine="720"/>
        <w:jc w:val="both"/>
        <w:rPr>
          <w:rFonts w:eastAsia="Calibri" w:cs="Arial"/>
          <w:color w:val="auto"/>
        </w:rPr>
      </w:pPr>
      <w:r w:rsidRPr="001F432C">
        <w:rPr>
          <w:rFonts w:eastAsia="Calibri" w:cs="Arial"/>
          <w:color w:val="auto"/>
        </w:rPr>
        <w:t>Subscribed and affirmed before me this........... day of ....................., 20....</w:t>
      </w:r>
    </w:p>
    <w:p w14:paraId="07B80CE5" w14:textId="77777777" w:rsidR="00DA7A5A" w:rsidRPr="001F432C" w:rsidRDefault="00DA7A5A" w:rsidP="003538AF">
      <w:pPr>
        <w:ind w:firstLine="720"/>
        <w:jc w:val="both"/>
        <w:rPr>
          <w:rFonts w:eastAsia="Calibri" w:cs="Arial"/>
          <w:color w:val="auto"/>
        </w:rPr>
      </w:pPr>
      <w:r w:rsidRPr="001F432C">
        <w:rPr>
          <w:rFonts w:eastAsia="Calibri" w:cs="Arial"/>
          <w:color w:val="auto"/>
        </w:rPr>
        <w:t>................................</w:t>
      </w:r>
    </w:p>
    <w:p w14:paraId="3AD35CC6" w14:textId="77777777" w:rsidR="00DA7A5A" w:rsidRPr="001F432C" w:rsidRDefault="00DA7A5A" w:rsidP="003538AF">
      <w:pPr>
        <w:ind w:firstLine="720"/>
        <w:jc w:val="both"/>
        <w:rPr>
          <w:rFonts w:eastAsia="Calibri" w:cs="Arial"/>
          <w:color w:val="auto"/>
        </w:rPr>
      </w:pPr>
      <w:r w:rsidRPr="001F432C">
        <w:rPr>
          <w:rFonts w:eastAsia="Calibri" w:cs="Arial"/>
          <w:color w:val="auto"/>
        </w:rPr>
        <w:t>Name of Election Official</w:t>
      </w:r>
    </w:p>
    <w:p w14:paraId="599AD884" w14:textId="77777777" w:rsidR="00DA7A5A" w:rsidRPr="001F432C" w:rsidRDefault="00DA7A5A" w:rsidP="003538AF">
      <w:pPr>
        <w:ind w:firstLine="720"/>
        <w:jc w:val="both"/>
        <w:rPr>
          <w:rFonts w:eastAsia="Calibri" w:cs="Arial"/>
          <w:color w:val="auto"/>
        </w:rPr>
      </w:pPr>
      <w:r w:rsidRPr="001F432C">
        <w:rPr>
          <w:rFonts w:eastAsia="Calibri" w:cs="Arial"/>
          <w:color w:val="auto"/>
        </w:rPr>
        <w:t>................................</w:t>
      </w:r>
    </w:p>
    <w:p w14:paraId="24712FD3" w14:textId="77777777" w:rsidR="00DA7A5A" w:rsidRPr="001F432C" w:rsidRDefault="00DA7A5A" w:rsidP="003538AF">
      <w:pPr>
        <w:ind w:firstLine="720"/>
        <w:jc w:val="both"/>
        <w:rPr>
          <w:rFonts w:eastAsia="Calibri" w:cs="Arial"/>
          <w:color w:val="auto"/>
        </w:rPr>
      </w:pPr>
      <w:r w:rsidRPr="001F432C">
        <w:rPr>
          <w:rFonts w:eastAsia="Calibri" w:cs="Arial"/>
          <w:color w:val="auto"/>
        </w:rPr>
        <w:t>Signature of Election Official".</w:t>
      </w:r>
    </w:p>
    <w:p w14:paraId="25446C66" w14:textId="289C12A3" w:rsidR="00DA7A5A" w:rsidRPr="001F432C" w:rsidRDefault="00DA7A5A" w:rsidP="003538AF">
      <w:pPr>
        <w:ind w:firstLine="720"/>
        <w:jc w:val="both"/>
        <w:rPr>
          <w:rFonts w:eastAsia="Calibri" w:cs="Arial"/>
          <w:color w:val="auto"/>
        </w:rPr>
      </w:pPr>
      <w:r w:rsidRPr="001F432C">
        <w:rPr>
          <w:rFonts w:eastAsia="Calibri" w:cs="Arial"/>
          <w:color w:val="auto"/>
        </w:rPr>
        <w:t>(7)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4CFF481D" w14:textId="0683B004" w:rsidR="00DA7A5A" w:rsidRPr="001F432C" w:rsidRDefault="00DA7A5A" w:rsidP="003538AF">
      <w:pPr>
        <w:ind w:firstLine="720"/>
        <w:jc w:val="both"/>
        <w:rPr>
          <w:rFonts w:eastAsia="Calibri" w:cs="Arial"/>
          <w:color w:val="auto"/>
        </w:rPr>
      </w:pPr>
      <w:r w:rsidRPr="001F432C">
        <w:rPr>
          <w:rFonts w:eastAsia="Calibri" w:cs="Arial"/>
          <w:color w:val="auto"/>
        </w:rPr>
        <w:t>(8) The person entering voter information into the centralized voter registration database shall cause the records to indicate when a voter has not presented a valid identifying document and has executed a voter identity affidavit.</w:t>
      </w:r>
    </w:p>
    <w:p w14:paraId="787E702D" w14:textId="050430CB" w:rsidR="00DA7A5A" w:rsidRPr="001F432C" w:rsidRDefault="00DA7A5A" w:rsidP="003538AF">
      <w:pPr>
        <w:ind w:firstLine="720"/>
        <w:jc w:val="both"/>
        <w:rPr>
          <w:rFonts w:eastAsia="Calibri" w:cs="Arial"/>
          <w:color w:val="auto"/>
        </w:rPr>
      </w:pPr>
      <w:r w:rsidRPr="001F432C">
        <w:rPr>
          <w:rFonts w:eastAsia="Calibri" w:cs="Arial"/>
          <w:color w:val="auto"/>
        </w:rPr>
        <w:t xml:space="preserve">(9) If a voter participating in the Address Confidentiality Program established by </w:t>
      </w:r>
      <w:bookmarkStart w:id="0" w:name="_Hlk191305747"/>
      <w:r w:rsidRPr="001F432C">
        <w:rPr>
          <w:rFonts w:eastAsia="Calibri" w:cs="Arial"/>
          <w:color w:val="auto"/>
        </w:rPr>
        <w:t>§48-28A-103</w:t>
      </w:r>
      <w:bookmarkEnd w:id="0"/>
      <w:r w:rsidRPr="001F432C">
        <w:rPr>
          <w:rFonts w:eastAsia="Calibri" w:cs="Arial"/>
          <w:color w:val="auto"/>
        </w:rPr>
        <w:t xml:space="preserve">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25A260EA" w14:textId="3A271774" w:rsidR="00DA7A5A" w:rsidRPr="001F432C" w:rsidRDefault="00DA7A5A" w:rsidP="003538AF">
      <w:pPr>
        <w:ind w:firstLine="720"/>
        <w:jc w:val="both"/>
        <w:rPr>
          <w:rFonts w:eastAsia="Calibri" w:cs="Arial"/>
          <w:color w:val="auto"/>
        </w:rPr>
      </w:pPr>
      <w:r w:rsidRPr="001F432C">
        <w:rPr>
          <w:rFonts w:eastAsia="Calibri" w:cs="Arial"/>
          <w:color w:val="auto"/>
        </w:rPr>
        <w:t>(10) The Secretary of State shall educate voters about the requirement to present a valid identifying document and develop a program to help ensure that all eligible voters are able to obtain a valid identifying document.</w:t>
      </w:r>
    </w:p>
    <w:p w14:paraId="616CC081" w14:textId="2045853A" w:rsidR="00DA7A5A" w:rsidRPr="001F432C" w:rsidRDefault="00DA7A5A" w:rsidP="003538AF">
      <w:pPr>
        <w:ind w:firstLine="720"/>
        <w:jc w:val="both"/>
        <w:rPr>
          <w:rFonts w:eastAsia="Calibri" w:cs="Arial"/>
          <w:color w:val="auto"/>
        </w:rPr>
      </w:pPr>
      <w:r w:rsidRPr="001F432C">
        <w:rPr>
          <w:rFonts w:eastAsia="Calibri" w:cs="Arial"/>
          <w:color w:val="auto"/>
        </w:rPr>
        <w:t>(b) The clerk of the county commission may, upon verification that the precinct at which a handicapped person is registered to vote is not handicap accessible,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24220A5A" w14:textId="48119749" w:rsidR="00DA7A5A" w:rsidRPr="001F432C" w:rsidRDefault="00DA7A5A" w:rsidP="003538AF">
      <w:pPr>
        <w:ind w:firstLine="720"/>
        <w:jc w:val="both"/>
        <w:rPr>
          <w:rFonts w:eastAsia="Calibri" w:cs="Arial"/>
          <w:color w:val="auto"/>
        </w:rPr>
      </w:pPr>
      <w:r w:rsidRPr="001F432C">
        <w:rPr>
          <w:rFonts w:eastAsia="Calibri" w:cs="Arial"/>
          <w:color w:val="auto"/>
        </w:rPr>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48F3F157" w14:textId="272B3163" w:rsidR="00DA7A5A" w:rsidRPr="001F432C" w:rsidRDefault="00DA7A5A" w:rsidP="003538AF">
      <w:pPr>
        <w:ind w:firstLine="720"/>
        <w:jc w:val="both"/>
        <w:rPr>
          <w:rFonts w:eastAsia="Calibri" w:cs="Arial"/>
          <w:color w:val="auto"/>
        </w:rPr>
      </w:pPr>
      <w:r w:rsidRPr="001F432C">
        <w:rPr>
          <w:rFonts w:eastAsia="Calibri" w:cs="Arial"/>
          <w:color w:val="auto"/>
        </w:rPr>
        <w:t>(d) A poll clerk shall, in the presence of the other poll clerk,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517E7DDB" w14:textId="42FFFFDF" w:rsidR="00DA7A5A" w:rsidRPr="001F432C" w:rsidRDefault="00DA7A5A" w:rsidP="003538AF">
      <w:pPr>
        <w:ind w:firstLine="720"/>
        <w:jc w:val="both"/>
        <w:rPr>
          <w:rFonts w:eastAsia="Calibri" w:cs="Arial"/>
          <w:color w:val="auto"/>
        </w:rPr>
      </w:pPr>
      <w:r w:rsidRPr="001F432C">
        <w:rPr>
          <w:rFonts w:eastAsia="Calibri" w:cs="Arial"/>
          <w:color w:val="auto"/>
        </w:rPr>
        <w:t>(e) (1) A voter may not receive any assistance in voting unless, by reason of blindness, disability, advanced age, or inability to read and write, that voter is unable to vote without assistance. Any voter qualified to receive assistance in voting may:</w:t>
      </w:r>
    </w:p>
    <w:p w14:paraId="7CAF1FEF" w14:textId="77777777" w:rsidR="00DA7A5A" w:rsidRPr="001F432C" w:rsidRDefault="00DA7A5A" w:rsidP="003538AF">
      <w:pPr>
        <w:ind w:firstLine="720"/>
        <w:jc w:val="both"/>
        <w:rPr>
          <w:rFonts w:eastAsia="Calibri" w:cs="Arial"/>
          <w:color w:val="auto"/>
        </w:rPr>
      </w:pPr>
      <w:r w:rsidRPr="001F432C">
        <w:rPr>
          <w:rFonts w:eastAsia="Calibri" w:cs="Arial"/>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65690ACF" w14:textId="7207DF75" w:rsidR="00DA7A5A" w:rsidRPr="001F432C" w:rsidRDefault="00DA7A5A" w:rsidP="003538AF">
      <w:pPr>
        <w:ind w:firstLine="720"/>
        <w:jc w:val="both"/>
        <w:rPr>
          <w:rFonts w:eastAsia="Calibri" w:cs="Arial"/>
          <w:color w:val="auto"/>
        </w:rPr>
      </w:pPr>
      <w:r w:rsidRPr="001F432C">
        <w:rPr>
          <w:rFonts w:eastAsia="Calibri" w:cs="Arial"/>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09D09220" w14:textId="77777777" w:rsidR="00DA7A5A" w:rsidRPr="001F432C" w:rsidRDefault="00DA7A5A" w:rsidP="003538AF">
      <w:pPr>
        <w:ind w:firstLine="720"/>
        <w:jc w:val="both"/>
        <w:rPr>
          <w:rFonts w:eastAsia="Calibri" w:cs="Arial"/>
          <w:color w:val="auto"/>
        </w:rPr>
      </w:pPr>
      <w:r w:rsidRPr="001F432C">
        <w:rPr>
          <w:rFonts w:eastAsia="Calibri" w:cs="Arial"/>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218290D2" w14:textId="77777777" w:rsidR="00DA7A5A" w:rsidRPr="001F432C" w:rsidRDefault="00DA7A5A" w:rsidP="003538AF">
      <w:pPr>
        <w:ind w:firstLine="720"/>
        <w:jc w:val="both"/>
        <w:rPr>
          <w:rFonts w:eastAsia="Calibri" w:cs="Arial"/>
          <w:color w:val="auto"/>
        </w:rPr>
      </w:pPr>
      <w:r w:rsidRPr="001F432C">
        <w:rPr>
          <w:rFonts w:eastAsia="Calibri" w:cs="Arial"/>
          <w:color w:val="auto"/>
        </w:rPr>
        <w:t xml:space="preserve">(D) If he or she is handicapped, vote from an automobile outside the polling place or precinct by the absentee balloting method provided in </w:t>
      </w:r>
      <w:bookmarkStart w:id="1" w:name="_Hlk191306935"/>
      <w:r w:rsidRPr="001F432C">
        <w:rPr>
          <w:rFonts w:eastAsia="Calibri" w:cs="Arial"/>
          <w:color w:val="auto"/>
        </w:rPr>
        <w:t>§3-3-5</w:t>
      </w:r>
      <w:bookmarkEnd w:id="1"/>
      <w:r w:rsidRPr="001F432C">
        <w:rPr>
          <w:rFonts w:eastAsia="Calibri" w:cs="Arial"/>
          <w:color w:val="auto"/>
        </w:rPr>
        <w:t>(e) of this code in the presence of an Election Commissioner of each political party if all of the following conditions are met:</w:t>
      </w:r>
    </w:p>
    <w:p w14:paraId="28FA8ECC" w14:textId="77777777" w:rsidR="00DA7A5A" w:rsidRPr="001F432C" w:rsidRDefault="00DA7A5A" w:rsidP="003538AF">
      <w:pPr>
        <w:ind w:firstLine="720"/>
        <w:jc w:val="both"/>
        <w:rPr>
          <w:rFonts w:eastAsia="Calibri" w:cs="Arial"/>
          <w:color w:val="auto"/>
        </w:rPr>
      </w:pPr>
      <w:r w:rsidRPr="001F432C">
        <w:rPr>
          <w:rFonts w:eastAsia="Calibri" w:cs="Arial"/>
          <w:color w:val="auto"/>
        </w:rPr>
        <w:t>(i) The polling place is not handicap accessible; and</w:t>
      </w:r>
    </w:p>
    <w:p w14:paraId="2F44FF07" w14:textId="3314765A" w:rsidR="00DA7A5A" w:rsidRPr="001F432C" w:rsidRDefault="00DA7A5A" w:rsidP="003538AF">
      <w:pPr>
        <w:ind w:firstLine="720"/>
        <w:jc w:val="both"/>
        <w:rPr>
          <w:rFonts w:eastAsia="Calibri" w:cs="Arial"/>
          <w:color w:val="auto"/>
        </w:rPr>
      </w:pPr>
      <w:r w:rsidRPr="001F432C">
        <w:rPr>
          <w:rFonts w:eastAsia="Calibri" w:cs="Arial"/>
          <w:color w:val="auto"/>
        </w:rPr>
        <w:t>(ii) Voters are not voting or waiting to vote inside the polling place.</w:t>
      </w:r>
    </w:p>
    <w:p w14:paraId="04F87DFF" w14:textId="77777777" w:rsidR="00DA7A5A" w:rsidRPr="001F432C" w:rsidRDefault="00DA7A5A" w:rsidP="003538AF">
      <w:pPr>
        <w:ind w:firstLine="720"/>
        <w:jc w:val="both"/>
        <w:rPr>
          <w:rFonts w:eastAsia="Calibri" w:cs="Arial"/>
          <w:color w:val="auto"/>
        </w:rPr>
      </w:pPr>
      <w:r w:rsidRPr="001F432C">
        <w:rPr>
          <w:rFonts w:eastAsia="Calibri" w:cs="Arial"/>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bookmarkStart w:id="2" w:name="_Hlk191306987"/>
      <w:r w:rsidRPr="001F432C">
        <w:rPr>
          <w:rFonts w:eastAsia="Calibri" w:cs="Arial"/>
          <w:color w:val="auto"/>
        </w:rPr>
        <w:t xml:space="preserve">§3-1-8 of this code </w:t>
      </w:r>
      <w:bookmarkEnd w:id="2"/>
      <w:r w:rsidRPr="001F432C">
        <w:rPr>
          <w:rFonts w:eastAsia="Calibri" w:cs="Arial"/>
          <w:color w:val="auto"/>
        </w:rPr>
        <w:t>as it relates to the specific voting system in use.</w:t>
      </w:r>
    </w:p>
    <w:p w14:paraId="4C0659EE" w14:textId="1CC7BBE4" w:rsidR="00DA7A5A" w:rsidRPr="001F432C" w:rsidRDefault="00DA7A5A" w:rsidP="003538AF">
      <w:pPr>
        <w:ind w:firstLine="720"/>
        <w:jc w:val="both"/>
        <w:rPr>
          <w:rFonts w:eastAsia="Calibri" w:cs="Arial"/>
          <w:color w:val="auto"/>
        </w:rPr>
      </w:pPr>
      <w:r w:rsidRPr="001F432C">
        <w:rPr>
          <w:rFonts w:eastAsia="Calibri" w:cs="Arial"/>
          <w:color w:val="auto"/>
        </w:rPr>
        <w:t>(3) A voter who requests assistance in voting but who is believed not to be qualified for assistance under the provisions of this section shall be permitted to vote a provisional ballot with the assistance of any person authorized in this section to render assistance.</w:t>
      </w:r>
    </w:p>
    <w:p w14:paraId="2AB4E571" w14:textId="353E1E7A" w:rsidR="00DA7A5A" w:rsidRPr="001F432C" w:rsidRDefault="00DA7A5A" w:rsidP="003538AF">
      <w:pPr>
        <w:ind w:firstLine="720"/>
        <w:jc w:val="both"/>
        <w:rPr>
          <w:rFonts w:eastAsia="Calibri" w:cs="Arial"/>
          <w:color w:val="auto"/>
        </w:rPr>
      </w:pPr>
      <w:r w:rsidRPr="001F432C">
        <w:rPr>
          <w:rFonts w:eastAsia="Calibri" w:cs="Arial"/>
          <w:color w:val="auto"/>
        </w:rPr>
        <w:t>(4) One or more of the Election Commissioners or poll clerks in the precinct may challenge the ballot on the ground that the voter received assistance in voting if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w:t>
      </w:r>
      <w:r w:rsidR="003538AF" w:rsidRPr="001F432C">
        <w:rPr>
          <w:rFonts w:eastAsia="Calibri" w:cs="Arial"/>
          <w:i/>
          <w:color w:val="auto"/>
        </w:rPr>
        <w:t xml:space="preserve"> et seq. </w:t>
      </w:r>
      <w:r w:rsidRPr="001F432C">
        <w:rPr>
          <w:rFonts w:eastAsia="Calibri" w:cs="Arial"/>
          <w:color w:val="auto"/>
        </w:rPr>
        <w:t>of this code.</w:t>
      </w:r>
    </w:p>
    <w:p w14:paraId="78D2DBB1" w14:textId="77777777" w:rsidR="00DA7A5A" w:rsidRPr="001F432C" w:rsidRDefault="00DA7A5A" w:rsidP="003538AF">
      <w:pPr>
        <w:ind w:firstLine="720"/>
        <w:jc w:val="both"/>
        <w:rPr>
          <w:rFonts w:eastAsia="Calibri" w:cs="Arial"/>
          <w:color w:val="auto"/>
        </w:rPr>
      </w:pPr>
      <w:r w:rsidRPr="001F432C">
        <w:rPr>
          <w:rFonts w:eastAsia="Calibri" w:cs="Arial"/>
          <w:color w:val="auto"/>
        </w:rPr>
        <w:t>(5) An Election Commissioner or other person who assists a voter in voting:</w:t>
      </w:r>
    </w:p>
    <w:p w14:paraId="4C43059E" w14:textId="361356B7" w:rsidR="00DA7A5A" w:rsidRPr="001F432C" w:rsidRDefault="00DA7A5A" w:rsidP="003538AF">
      <w:pPr>
        <w:ind w:firstLine="720"/>
        <w:jc w:val="both"/>
        <w:rPr>
          <w:rFonts w:eastAsia="Calibri" w:cs="Arial"/>
          <w:color w:val="auto"/>
        </w:rPr>
      </w:pPr>
      <w:r w:rsidRPr="001F432C">
        <w:rPr>
          <w:rFonts w:eastAsia="Calibri" w:cs="Arial"/>
          <w:color w:val="auto"/>
        </w:rPr>
        <w:t>(A) May not in any manner request or seek to persuade or induce the voter to vote a particular ticket or for a particular candidate or for or against any public question and shall not keep or make any memorandum or entry of anything occurring within the voting booth or compartment and shall not, directly or indirectly, reveal to any person the name of a candidate voted for by the voter, which ticket he or she had voted, how he or she had voted on any public question, or anything occurring within the voting booth, compartment, or voting machine booth except when required  by law to give testimony as to the matter in a judicial proceeding; and</w:t>
      </w:r>
    </w:p>
    <w:p w14:paraId="423B6307" w14:textId="1EF27B7B" w:rsidR="00DA7A5A" w:rsidRPr="001F432C" w:rsidRDefault="00DA7A5A" w:rsidP="003538AF">
      <w:pPr>
        <w:ind w:firstLine="720"/>
        <w:jc w:val="both"/>
        <w:rPr>
          <w:rFonts w:eastAsia="Calibri" w:cs="Arial"/>
          <w:color w:val="auto"/>
        </w:rPr>
      </w:pPr>
      <w:r w:rsidRPr="001F432C">
        <w:rPr>
          <w:rFonts w:eastAsia="Calibri" w:cs="Arial"/>
          <w:color w:val="auto"/>
        </w:rPr>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 There is no requirement that a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7B52DB35" w14:textId="77777777" w:rsidR="00DA7A5A" w:rsidRPr="001F432C" w:rsidRDefault="00DA7A5A" w:rsidP="003538AF">
      <w:pPr>
        <w:ind w:firstLine="720"/>
        <w:jc w:val="both"/>
        <w:rPr>
          <w:rFonts w:eastAsia="Calibri" w:cs="Arial"/>
          <w:color w:val="auto"/>
        </w:rPr>
      </w:pPr>
      <w:r w:rsidRPr="001F432C">
        <w:rPr>
          <w:rFonts w:eastAsia="Calibri" w:cs="Arial"/>
          <w:color w:val="auto"/>
        </w:rPr>
        <w:t>(6) In accordance with instructions issued by the Secretary of State, the clerk of the 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34B06E06" w14:textId="2CA82C29" w:rsidR="00DA7A5A" w:rsidRPr="001F432C" w:rsidRDefault="00DA7A5A" w:rsidP="003538AF">
      <w:pPr>
        <w:ind w:firstLine="720"/>
        <w:jc w:val="both"/>
        <w:rPr>
          <w:rFonts w:eastAsia="Calibri" w:cs="Arial"/>
          <w:color w:val="auto"/>
        </w:rPr>
      </w:pPr>
      <w:r w:rsidRPr="001F432C">
        <w:rPr>
          <w:rFonts w:eastAsia="Calibri" w:cs="Arial"/>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ballot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6F79BA10" w14:textId="77777777" w:rsidR="00DA7A5A" w:rsidRPr="001F432C" w:rsidRDefault="00DA7A5A" w:rsidP="003538AF">
      <w:pPr>
        <w:ind w:firstLine="720"/>
        <w:jc w:val="both"/>
        <w:rPr>
          <w:rFonts w:eastAsia="Calibri" w:cs="Arial"/>
          <w:color w:val="auto"/>
        </w:rPr>
      </w:pPr>
      <w:r w:rsidRPr="001F432C">
        <w:rPr>
          <w:rFonts w:eastAsia="Calibri" w:cs="Arial"/>
          <w:color w:val="auto"/>
        </w:rPr>
        <w:t>(g)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2BE3E882" w14:textId="77777777" w:rsidR="00DA7A5A" w:rsidRPr="001F432C" w:rsidRDefault="00DA7A5A" w:rsidP="003538AF">
      <w:pPr>
        <w:ind w:firstLine="720"/>
        <w:jc w:val="both"/>
        <w:rPr>
          <w:rFonts w:eastAsia="Calibri" w:cs="Arial"/>
          <w:color w:val="auto"/>
        </w:rPr>
      </w:pPr>
      <w:r w:rsidRPr="001F432C">
        <w:rPr>
          <w:rFonts w:eastAsia="Calibri" w:cs="Arial"/>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07D7B47C" w14:textId="40EED69E" w:rsidR="005F162D" w:rsidRPr="001F432C" w:rsidRDefault="00DA7A5A" w:rsidP="005F162D">
      <w:pPr>
        <w:ind w:firstLine="720"/>
        <w:jc w:val="both"/>
        <w:rPr>
          <w:rFonts w:eastAsia="Aptos" w:cs="Arial"/>
          <w:color w:val="auto"/>
          <w:kern w:val="2"/>
          <w14:ligatures w14:val="standardContextual"/>
        </w:rPr>
      </w:pPr>
      <w:r w:rsidRPr="001F432C">
        <w:rPr>
          <w:rFonts w:eastAsia="Aptos" w:cs="Arial"/>
          <w:color w:val="auto"/>
          <w:kern w:val="2"/>
          <w14:ligatures w14:val="standardContextual"/>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6B3C25C9" w14:textId="77777777" w:rsidR="005F162D" w:rsidRPr="001F432C" w:rsidRDefault="005F162D" w:rsidP="005F162D">
      <w:pPr>
        <w:pStyle w:val="ArticleHeading"/>
        <w:jc w:val="center"/>
        <w:rPr>
          <w:color w:val="auto"/>
          <w:sz w:val="28"/>
          <w:szCs w:val="24"/>
        </w:rPr>
        <w:sectPr w:rsidR="005F162D" w:rsidRPr="001F432C" w:rsidSect="00804DA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pgNumType w:start="1"/>
          <w:cols w:space="720"/>
          <w:titlePg/>
          <w:docGrid w:linePitch="360"/>
        </w:sectPr>
      </w:pPr>
      <w:r w:rsidRPr="001F432C">
        <w:rPr>
          <w:color w:val="auto"/>
          <w:sz w:val="28"/>
          <w:szCs w:val="24"/>
        </w:rPr>
        <w:t>chapter 17b. motor vehicle driver’s licenses.</w:t>
      </w:r>
    </w:p>
    <w:p w14:paraId="7D828FC5" w14:textId="77777777" w:rsidR="005F162D" w:rsidRPr="001F432C" w:rsidRDefault="005F162D" w:rsidP="005F162D">
      <w:pPr>
        <w:pStyle w:val="ArticleHeading"/>
        <w:rPr>
          <w:color w:val="auto"/>
        </w:rPr>
        <w:sectPr w:rsidR="005F162D" w:rsidRPr="001F432C" w:rsidSect="00804DAB">
          <w:type w:val="continuous"/>
          <w:pgSz w:w="12240" w:h="15840" w:code="1"/>
          <w:pgMar w:top="1440" w:right="1440" w:bottom="1440" w:left="1440" w:header="720" w:footer="720" w:gutter="0"/>
          <w:lnNumType w:countBy="1" w:restart="newSection"/>
          <w:pgNumType w:start="0"/>
          <w:cols w:space="720"/>
          <w:titlePg/>
          <w:docGrid w:linePitch="360"/>
        </w:sectPr>
      </w:pPr>
      <w:r w:rsidRPr="001F432C">
        <w:rPr>
          <w:color w:val="auto"/>
        </w:rPr>
        <w:t>article 2.  ISSUANCE OF LICENSE, EXPIRATION AND RENEWAL.</w:t>
      </w:r>
    </w:p>
    <w:p w14:paraId="14D26D3C" w14:textId="77777777" w:rsidR="005F162D" w:rsidRPr="001F432C" w:rsidRDefault="005F162D" w:rsidP="005F162D">
      <w:pPr>
        <w:pStyle w:val="SectionHeading"/>
        <w:rPr>
          <w:bCs/>
          <w:color w:val="auto"/>
        </w:rPr>
        <w:sectPr w:rsidR="005F162D" w:rsidRPr="001F432C" w:rsidSect="00804DAB">
          <w:type w:val="continuous"/>
          <w:pgSz w:w="12240" w:h="15840" w:code="1"/>
          <w:pgMar w:top="1440" w:right="1440" w:bottom="1440" w:left="1440" w:header="720" w:footer="720" w:gutter="0"/>
          <w:lnNumType w:countBy="1" w:restart="newSection"/>
          <w:pgNumType w:start="0"/>
          <w:cols w:space="720"/>
          <w:titlePg/>
          <w:docGrid w:linePitch="360"/>
        </w:sectPr>
      </w:pPr>
      <w:r w:rsidRPr="001F432C">
        <w:rPr>
          <w:color w:val="auto"/>
        </w:rPr>
        <w:t xml:space="preserve">§17B-2-1. </w:t>
      </w:r>
      <w:r w:rsidRPr="001F432C">
        <w:rPr>
          <w:bCs/>
          <w:color w:val="auto"/>
        </w:rPr>
        <w:t>Drivers must be licensed; types of licenses; licensees need not obtain local government license; motorcycle driver license; identification cards</w:t>
      </w:r>
      <w:r w:rsidRPr="001F432C">
        <w:rPr>
          <w:color w:val="auto"/>
        </w:rPr>
        <w:t>.</w:t>
      </w:r>
    </w:p>
    <w:p w14:paraId="67B5433A" w14:textId="77777777" w:rsidR="005F162D" w:rsidRPr="001F432C" w:rsidRDefault="005F162D" w:rsidP="005F162D">
      <w:pPr>
        <w:pStyle w:val="SectionBody"/>
        <w:rPr>
          <w:color w:val="auto"/>
        </w:rPr>
      </w:pPr>
      <w:r w:rsidRPr="001F432C">
        <w:rPr>
          <w:color w:val="auto"/>
        </w:rPr>
        <w:t>(a)(1)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2FE0FD42" w14:textId="77777777" w:rsidR="005F162D" w:rsidRPr="001F432C" w:rsidRDefault="005F162D" w:rsidP="005F162D">
      <w:pPr>
        <w:pStyle w:val="SectionBody"/>
        <w:rPr>
          <w:color w:val="auto"/>
        </w:rPr>
      </w:pPr>
      <w:r w:rsidRPr="001F432C">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6560AA1C" w14:textId="77777777" w:rsidR="005F162D" w:rsidRPr="001F432C" w:rsidRDefault="005F162D" w:rsidP="005F162D">
      <w:pPr>
        <w:pStyle w:val="SectionBody"/>
        <w:rPr>
          <w:color w:val="auto"/>
        </w:rPr>
      </w:pPr>
      <w:r w:rsidRPr="001F432C">
        <w:rPr>
          <w:color w:val="auto"/>
        </w:rPr>
        <w:t xml:space="preserve">(b) The division, upon issuing a driver’s license, shall indicate on the license the type or general class or classes of vehicles the licensee may operate in accordance with this code, federal law, or rule. </w:t>
      </w:r>
    </w:p>
    <w:p w14:paraId="486AEBE8" w14:textId="77777777" w:rsidR="005F162D" w:rsidRPr="001F432C" w:rsidRDefault="005F162D" w:rsidP="005F162D">
      <w:pPr>
        <w:pStyle w:val="SectionBody"/>
        <w:rPr>
          <w:color w:val="auto"/>
        </w:rPr>
      </w:pPr>
      <w:r w:rsidRPr="001F432C">
        <w:rPr>
          <w:color w:val="auto"/>
          <w:u w:val="single"/>
        </w:rPr>
        <w:t xml:space="preserve">(1) </w:t>
      </w:r>
      <w:r w:rsidRPr="001F432C">
        <w:rPr>
          <w:color w:val="auto"/>
        </w:rPr>
        <w:t>Licenses shall be issued in different colors for those drivers under age 18, those drivers age 18 to 21, and adult drivers. The commissioner is authorized to select and assign colors to the licenses of the various age groups.</w:t>
      </w:r>
    </w:p>
    <w:p w14:paraId="48E90729" w14:textId="25A9ECFF" w:rsidR="005F162D" w:rsidRPr="001F432C" w:rsidRDefault="005F162D" w:rsidP="005F162D">
      <w:pPr>
        <w:pStyle w:val="SectionBody"/>
        <w:rPr>
          <w:color w:val="auto"/>
          <w:u w:val="single"/>
        </w:rPr>
      </w:pPr>
      <w:r w:rsidRPr="001F432C">
        <w:rPr>
          <w:color w:val="auto"/>
          <w:u w:val="single"/>
        </w:rPr>
        <w:t>(2) Licenses, instruction permits, or identification cards issued to noncitizen legal residents who have successfully satisfied all state and federal requirements for being lawfully present in the State of West Virginia and United States shall be made distinguishable from those forms issued to citizens by adding thereto the designation "NC" on the back of the holder’s identification card or temporary identification document under the restrictions section.</w:t>
      </w:r>
    </w:p>
    <w:p w14:paraId="2EC48E9B" w14:textId="77777777" w:rsidR="005F162D" w:rsidRPr="001F432C" w:rsidRDefault="005F162D" w:rsidP="005F162D">
      <w:pPr>
        <w:pStyle w:val="SectionBody"/>
        <w:rPr>
          <w:color w:val="auto"/>
        </w:rPr>
      </w:pPr>
      <w:r w:rsidRPr="001F432C">
        <w:rPr>
          <w:color w:val="auto"/>
        </w:rPr>
        <w:t>(c) The following drivers’ licenses classifications are hereby established:</w:t>
      </w:r>
    </w:p>
    <w:p w14:paraId="459F9A90" w14:textId="77777777" w:rsidR="005F162D" w:rsidRPr="001F432C" w:rsidRDefault="005F162D" w:rsidP="005F162D">
      <w:pPr>
        <w:pStyle w:val="SectionBody"/>
        <w:rPr>
          <w:color w:val="auto"/>
        </w:rPr>
      </w:pPr>
      <w:r w:rsidRPr="001F432C">
        <w:rPr>
          <w:color w:val="auto"/>
        </w:rPr>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16F96061" w14:textId="77777777" w:rsidR="005F162D" w:rsidRPr="001F432C" w:rsidRDefault="005F162D" w:rsidP="005F162D">
      <w:pPr>
        <w:pStyle w:val="SectionBody"/>
        <w:rPr>
          <w:color w:val="auto"/>
        </w:rPr>
      </w:pPr>
      <w:r w:rsidRPr="001F432C">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"chauffeur’s license" is used in this code, it means the Class A, B, C, or D license described in this section or Chapter 17E of this code or federal law or rule: </w:t>
      </w:r>
      <w:r w:rsidRPr="001F432C">
        <w:rPr>
          <w:i/>
          <w:iCs/>
          <w:color w:val="auto"/>
        </w:rPr>
        <w:t>Provided</w:t>
      </w:r>
      <w:r w:rsidRPr="001F432C">
        <w:rPr>
          <w:color w:val="auto"/>
        </w:rPr>
        <w:t>,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77F32973" w14:textId="77777777" w:rsidR="005F162D" w:rsidRPr="001F432C" w:rsidRDefault="005F162D" w:rsidP="005F162D">
      <w:pPr>
        <w:pStyle w:val="SectionBody"/>
        <w:rPr>
          <w:color w:val="auto"/>
        </w:rPr>
      </w:pPr>
      <w:r w:rsidRPr="001F432C">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468A142B" w14:textId="77777777" w:rsidR="005F162D" w:rsidRPr="001F432C" w:rsidRDefault="005F162D" w:rsidP="005F162D">
      <w:pPr>
        <w:pStyle w:val="SectionBody"/>
        <w:rPr>
          <w:color w:val="auto"/>
        </w:rPr>
      </w:pPr>
      <w:r w:rsidRPr="001F432C">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3A3484F9" w14:textId="77777777" w:rsidR="005F162D" w:rsidRPr="001F432C" w:rsidRDefault="005F162D" w:rsidP="005F162D">
      <w:pPr>
        <w:pStyle w:val="SectionBody"/>
        <w:rPr>
          <w:color w:val="auto"/>
        </w:rPr>
      </w:pPr>
      <w:r w:rsidRPr="001F432C">
        <w:rPr>
          <w:color w:val="auto"/>
        </w:rPr>
        <w:t>(5) A Class G driver’s license or instruction permit shall be issued to a person using bioptic telescopic lenses who has successfully completed an approved driver training program and complied with all other requirements of §17B-2B-1 </w:t>
      </w:r>
      <w:r w:rsidRPr="001F432C">
        <w:rPr>
          <w:i/>
          <w:iCs/>
          <w:color w:val="auto"/>
        </w:rPr>
        <w:t>et seq</w:t>
      </w:r>
      <w:r w:rsidRPr="001F432C">
        <w:rPr>
          <w:color w:val="auto"/>
        </w:rPr>
        <w:t>. of this code.</w:t>
      </w:r>
    </w:p>
    <w:p w14:paraId="0BDE05A6" w14:textId="77777777" w:rsidR="005F162D" w:rsidRPr="001F432C" w:rsidRDefault="005F162D" w:rsidP="005F162D">
      <w:pPr>
        <w:pStyle w:val="SectionBody"/>
        <w:rPr>
          <w:color w:val="auto"/>
        </w:rPr>
      </w:pPr>
      <w:r w:rsidRPr="001F432C">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5F8B65D4" w14:textId="77777777" w:rsidR="005F162D" w:rsidRPr="001F432C" w:rsidRDefault="005F162D" w:rsidP="005F162D">
      <w:pPr>
        <w:pStyle w:val="SectionBody"/>
        <w:rPr>
          <w:color w:val="auto"/>
        </w:rPr>
      </w:pPr>
      <w:r w:rsidRPr="001F432C">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01CE5C86" w14:textId="77777777" w:rsidR="005F162D" w:rsidRPr="001F432C" w:rsidRDefault="005F162D" w:rsidP="005F162D">
      <w:pPr>
        <w:pStyle w:val="SectionBody"/>
        <w:rPr>
          <w:color w:val="auto"/>
        </w:rPr>
      </w:pPr>
      <w:r w:rsidRPr="001F432C">
        <w:rPr>
          <w:color w:val="auto"/>
        </w:rPr>
        <w:t>(f) (1) An identification card may be issued to a person who:</w:t>
      </w:r>
    </w:p>
    <w:p w14:paraId="64C0205F" w14:textId="77777777" w:rsidR="005F162D" w:rsidRPr="001F432C" w:rsidRDefault="005F162D" w:rsidP="005F162D">
      <w:pPr>
        <w:pStyle w:val="SectionBody"/>
        <w:rPr>
          <w:color w:val="auto"/>
        </w:rPr>
      </w:pPr>
      <w:r w:rsidRPr="001F432C">
        <w:rPr>
          <w:color w:val="auto"/>
        </w:rPr>
        <w:t>(A) Is a resident of this state in accordance with §17A-3-1a of this code;</w:t>
      </w:r>
    </w:p>
    <w:p w14:paraId="39A6D659" w14:textId="77777777" w:rsidR="005F162D" w:rsidRPr="001F432C" w:rsidRDefault="005F162D" w:rsidP="005F162D">
      <w:pPr>
        <w:pStyle w:val="SectionBody"/>
        <w:rPr>
          <w:color w:val="auto"/>
        </w:rPr>
      </w:pPr>
      <w:r w:rsidRPr="001F432C">
        <w:rPr>
          <w:color w:val="auto"/>
        </w:rPr>
        <w:t>(B) Has reached the age of two years or, for good cause shown, under the age of two;</w:t>
      </w:r>
    </w:p>
    <w:p w14:paraId="5079EC26" w14:textId="77777777" w:rsidR="005F162D" w:rsidRPr="001F432C" w:rsidRDefault="005F162D" w:rsidP="005F162D">
      <w:pPr>
        <w:pStyle w:val="SectionBody"/>
        <w:rPr>
          <w:color w:val="auto"/>
        </w:rPr>
      </w:pPr>
      <w:r w:rsidRPr="001F432C">
        <w:rPr>
          <w:color w:val="auto"/>
        </w:rPr>
        <w:t>(C) Has paid the required fee of $5 per year. The Division of Motor Vehicles may adjust this fee every five years on September 1, based on the U.S. Department of Labor, Bureau of Labor Statistics most current Consumer Price Index: </w:t>
      </w:r>
      <w:r w:rsidRPr="001F432C">
        <w:rPr>
          <w:i/>
          <w:iCs/>
          <w:color w:val="auto"/>
        </w:rPr>
        <w:t>Provided</w:t>
      </w:r>
      <w:r w:rsidRPr="001F432C">
        <w:rPr>
          <w:color w:val="auto"/>
        </w:rPr>
        <w:t>, That an increase in such fee may not exceed 10 percent of the total fee amount in a single year: </w:t>
      </w:r>
      <w:r w:rsidRPr="001F432C">
        <w:rPr>
          <w:i/>
          <w:iCs/>
          <w:color w:val="auto"/>
        </w:rPr>
        <w:t>Provided, however</w:t>
      </w:r>
      <w:r w:rsidRPr="001F432C">
        <w:rPr>
          <w:color w:val="auto"/>
        </w:rPr>
        <w:t>, That no fees or charges, including renewal fees, are required if the applicant:</w:t>
      </w:r>
    </w:p>
    <w:p w14:paraId="70654325" w14:textId="77777777" w:rsidR="005F162D" w:rsidRPr="001F432C" w:rsidRDefault="005F162D" w:rsidP="005F162D">
      <w:pPr>
        <w:pStyle w:val="SectionBody"/>
        <w:rPr>
          <w:color w:val="auto"/>
        </w:rPr>
      </w:pPr>
      <w:r w:rsidRPr="001F432C">
        <w:rPr>
          <w:color w:val="auto"/>
        </w:rPr>
        <w:t>(i) Is 65 years or older;</w:t>
      </w:r>
    </w:p>
    <w:p w14:paraId="77CDDE5F" w14:textId="77777777" w:rsidR="005F162D" w:rsidRPr="001F432C" w:rsidRDefault="005F162D" w:rsidP="005F162D">
      <w:pPr>
        <w:pStyle w:val="SectionBody"/>
        <w:rPr>
          <w:color w:val="auto"/>
        </w:rPr>
      </w:pPr>
      <w:r w:rsidRPr="001F432C">
        <w:rPr>
          <w:color w:val="auto"/>
        </w:rPr>
        <w:t>(ii) Is legally blind; or</w:t>
      </w:r>
    </w:p>
    <w:p w14:paraId="2FD8CD23" w14:textId="77777777" w:rsidR="005F162D" w:rsidRPr="001F432C" w:rsidRDefault="005F162D" w:rsidP="005F162D">
      <w:pPr>
        <w:pStyle w:val="SectionBody"/>
        <w:rPr>
          <w:color w:val="auto"/>
        </w:rPr>
      </w:pPr>
      <w:r w:rsidRPr="001F432C">
        <w:rPr>
          <w:color w:val="auto"/>
        </w:rPr>
        <w:t>(iii) Will be at least 18 years of age at the next general, municipal, or special election and intends to use this identification card as a form of identification for voting; and</w:t>
      </w:r>
    </w:p>
    <w:p w14:paraId="2B427D7A" w14:textId="77777777" w:rsidR="005F162D" w:rsidRPr="001F432C" w:rsidRDefault="005F162D" w:rsidP="005F162D">
      <w:pPr>
        <w:pStyle w:val="SectionBody"/>
        <w:rPr>
          <w:color w:val="auto"/>
        </w:rPr>
      </w:pPr>
      <w:r w:rsidRPr="001F432C">
        <w:rPr>
          <w:color w:val="auto"/>
        </w:rPr>
        <w:t>(D) Presents a birth certificate or other proof of age and identity acceptable to the division with a completed application on a form supplied by the division.</w:t>
      </w:r>
    </w:p>
    <w:p w14:paraId="30D468EB" w14:textId="77777777" w:rsidR="005F162D" w:rsidRPr="001F432C" w:rsidRDefault="005F162D" w:rsidP="005F162D">
      <w:pPr>
        <w:pStyle w:val="SectionBody"/>
        <w:rPr>
          <w:color w:val="auto"/>
        </w:rPr>
      </w:pPr>
      <w:r w:rsidRPr="001F432C">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5FC9D0AB" w14:textId="77777777" w:rsidR="005F162D" w:rsidRPr="001F432C" w:rsidRDefault="005F162D" w:rsidP="005F162D">
      <w:pPr>
        <w:pStyle w:val="SectionBody"/>
        <w:rPr>
          <w:color w:val="auto"/>
        </w:rPr>
      </w:pPr>
      <w:r w:rsidRPr="001F432C">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5C570D08" w14:textId="77777777" w:rsidR="005F162D" w:rsidRPr="001F432C" w:rsidRDefault="005F162D" w:rsidP="005F162D">
      <w:pPr>
        <w:pStyle w:val="SectionBody"/>
        <w:rPr>
          <w:color w:val="auto"/>
        </w:rPr>
      </w:pPr>
      <w:r w:rsidRPr="001F432C">
        <w:rPr>
          <w:color w:val="auto"/>
        </w:rPr>
        <w:t>(B) Every identification card issued to a person who has not attained his or her 21st birthday expires 30 days after the licensee’s 21st birthday.</w:t>
      </w:r>
    </w:p>
    <w:p w14:paraId="129BCEBD" w14:textId="77777777" w:rsidR="005F162D" w:rsidRPr="001F432C" w:rsidRDefault="005F162D" w:rsidP="005F162D">
      <w:pPr>
        <w:pStyle w:val="SectionBody"/>
        <w:rPr>
          <w:color w:val="auto"/>
        </w:rPr>
      </w:pPr>
      <w:r w:rsidRPr="001F432C">
        <w:rPr>
          <w:color w:val="auto"/>
        </w:rPr>
        <w:t>(C) Every identification card issued to persons under the age of 16 shall be issued for a period of two years and expire on the last day of the month in which the applicant’s birthday occurs.</w:t>
      </w:r>
    </w:p>
    <w:p w14:paraId="7E56F289" w14:textId="77777777" w:rsidR="005F162D" w:rsidRPr="001F432C" w:rsidRDefault="005F162D" w:rsidP="005F162D">
      <w:pPr>
        <w:pStyle w:val="SectionBody"/>
        <w:rPr>
          <w:color w:val="auto"/>
        </w:rPr>
      </w:pPr>
      <w:r w:rsidRPr="001F432C">
        <w:rPr>
          <w:color w:val="auto"/>
        </w:rPr>
        <w:t>(3) The division may issue an identification card to an applicant whose privilege to operate a motor vehicle has been refused, canceled, suspended, or revoked under the provisions of this code.</w:t>
      </w:r>
    </w:p>
    <w:p w14:paraId="68A375B7" w14:textId="4B969752" w:rsidR="005F162D" w:rsidRPr="001F432C" w:rsidRDefault="005F162D" w:rsidP="005F162D">
      <w:pPr>
        <w:pStyle w:val="SectionBody"/>
        <w:rPr>
          <w:color w:val="auto"/>
        </w:rPr>
      </w:pPr>
      <w:r w:rsidRPr="001F432C">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61E7E8BC" w14:textId="77777777" w:rsidR="005F162D" w:rsidRPr="001F432C" w:rsidRDefault="005F162D" w:rsidP="005F162D">
      <w:pPr>
        <w:pStyle w:val="SectionBody"/>
        <w:rPr>
          <w:color w:val="auto"/>
        </w:rPr>
      </w:pPr>
      <w:r w:rsidRPr="001F432C">
        <w:rPr>
          <w:color w:val="auto"/>
        </w:rPr>
        <w:t>(g) For any person over the age of 50 years who wishes to obtain a driver’s license or identification card under the provisions of this section:</w:t>
      </w:r>
    </w:p>
    <w:p w14:paraId="18D86CC9" w14:textId="77777777" w:rsidR="005F162D" w:rsidRPr="001F432C" w:rsidRDefault="005F162D" w:rsidP="005F162D">
      <w:pPr>
        <w:pStyle w:val="SectionBody"/>
        <w:rPr>
          <w:color w:val="auto"/>
        </w:rPr>
      </w:pPr>
      <w:r w:rsidRPr="001F432C">
        <w:rPr>
          <w:color w:val="auto"/>
        </w:rPr>
        <w:t>(1) A raised seal or stamp on the birth certificate or certified copy of the birth certificate is not required if the issuing jurisdiction does not require one; and</w:t>
      </w:r>
    </w:p>
    <w:p w14:paraId="41D2117E" w14:textId="77777777" w:rsidR="005F162D" w:rsidRPr="001F432C" w:rsidRDefault="005F162D" w:rsidP="005F162D">
      <w:pPr>
        <w:pStyle w:val="SectionBody"/>
        <w:rPr>
          <w:color w:val="auto"/>
        </w:rPr>
      </w:pPr>
      <w:r w:rsidRPr="001F432C">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32F5EAA3" w14:textId="77777777" w:rsidR="005F162D" w:rsidRPr="001F432C" w:rsidRDefault="005F162D" w:rsidP="005F162D">
      <w:pPr>
        <w:pStyle w:val="SectionBody"/>
        <w:rPr>
          <w:color w:val="auto"/>
        </w:rPr>
      </w:pPr>
      <w:r w:rsidRPr="001F432C">
        <w:rPr>
          <w:color w:val="auto"/>
        </w:rPr>
        <w:t>(A) Proof of identity;</w:t>
      </w:r>
    </w:p>
    <w:p w14:paraId="1F373D38" w14:textId="77777777" w:rsidR="005F162D" w:rsidRPr="001F432C" w:rsidRDefault="005F162D" w:rsidP="005F162D">
      <w:pPr>
        <w:pStyle w:val="SectionBody"/>
        <w:rPr>
          <w:color w:val="auto"/>
        </w:rPr>
      </w:pPr>
      <w:r w:rsidRPr="001F432C">
        <w:rPr>
          <w:color w:val="auto"/>
        </w:rPr>
        <w:t>(B) Proof of residency; and</w:t>
      </w:r>
    </w:p>
    <w:p w14:paraId="25344431" w14:textId="77777777" w:rsidR="005F162D" w:rsidRPr="001F432C" w:rsidRDefault="005F162D" w:rsidP="005F162D">
      <w:pPr>
        <w:pStyle w:val="SectionBody"/>
        <w:rPr>
          <w:color w:val="auto"/>
        </w:rPr>
      </w:pPr>
      <w:r w:rsidRPr="001F432C">
        <w:rPr>
          <w:color w:val="auto"/>
        </w:rPr>
        <w:t>(C) A valid Social Security number.</w:t>
      </w:r>
    </w:p>
    <w:p w14:paraId="6128E424" w14:textId="77777777" w:rsidR="005F162D" w:rsidRPr="001F432C" w:rsidRDefault="005F162D" w:rsidP="005F162D">
      <w:pPr>
        <w:pStyle w:val="SectionBody"/>
        <w:rPr>
          <w:color w:val="auto"/>
        </w:rPr>
      </w:pPr>
      <w:r w:rsidRPr="001F432C">
        <w:rPr>
          <w:color w:val="auto"/>
        </w:rPr>
        <w:t>(3) The division may waive any documents necessary to prove a match between names, so long as the division determines the person is not attempting to:</w:t>
      </w:r>
    </w:p>
    <w:p w14:paraId="78C518D5" w14:textId="77777777" w:rsidR="005F162D" w:rsidRPr="001F432C" w:rsidRDefault="005F162D" w:rsidP="005F162D">
      <w:pPr>
        <w:pStyle w:val="SectionBody"/>
        <w:rPr>
          <w:color w:val="auto"/>
        </w:rPr>
      </w:pPr>
      <w:r w:rsidRPr="001F432C">
        <w:rPr>
          <w:color w:val="auto"/>
        </w:rPr>
        <w:t>(A) Change his or her identity;</w:t>
      </w:r>
    </w:p>
    <w:p w14:paraId="3C56A8D4" w14:textId="77777777" w:rsidR="005F162D" w:rsidRPr="001F432C" w:rsidRDefault="005F162D" w:rsidP="005F162D">
      <w:pPr>
        <w:pStyle w:val="SectionBody"/>
        <w:rPr>
          <w:color w:val="auto"/>
        </w:rPr>
      </w:pPr>
      <w:r w:rsidRPr="001F432C">
        <w:rPr>
          <w:color w:val="auto"/>
        </w:rPr>
        <w:t>(B) Assume another person’s identity; or</w:t>
      </w:r>
    </w:p>
    <w:p w14:paraId="639793D2" w14:textId="77777777" w:rsidR="005F162D" w:rsidRPr="001F432C" w:rsidRDefault="005F162D" w:rsidP="005F162D">
      <w:pPr>
        <w:pStyle w:val="SectionBody"/>
        <w:rPr>
          <w:color w:val="auto"/>
        </w:rPr>
      </w:pPr>
      <w:r w:rsidRPr="001F432C">
        <w:rPr>
          <w:color w:val="auto"/>
        </w:rPr>
        <w:t>(C) Commit fraud.</w:t>
      </w:r>
    </w:p>
    <w:p w14:paraId="490ED214" w14:textId="77777777" w:rsidR="005F162D" w:rsidRPr="001F432C" w:rsidRDefault="005F162D" w:rsidP="005F162D">
      <w:pPr>
        <w:pStyle w:val="SectionBody"/>
        <w:rPr>
          <w:color w:val="auto"/>
        </w:rPr>
      </w:pPr>
      <w:r w:rsidRPr="001F432C">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589E2D98" w14:textId="77777777" w:rsidR="005F162D" w:rsidRPr="001F432C" w:rsidRDefault="005F162D" w:rsidP="005F162D">
      <w:pPr>
        <w:pStyle w:val="SectionBody"/>
        <w:rPr>
          <w:color w:val="auto"/>
        </w:rPr>
      </w:pPr>
      <w:r w:rsidRPr="001F432C">
        <w:rPr>
          <w:color w:val="auto"/>
        </w:rPr>
        <w:t>(1) Proof of identity;</w:t>
      </w:r>
    </w:p>
    <w:p w14:paraId="47480260" w14:textId="77777777" w:rsidR="005F162D" w:rsidRPr="001F432C" w:rsidRDefault="005F162D" w:rsidP="005F162D">
      <w:pPr>
        <w:pStyle w:val="SectionBody"/>
        <w:rPr>
          <w:color w:val="auto"/>
        </w:rPr>
      </w:pPr>
      <w:r w:rsidRPr="001F432C">
        <w:rPr>
          <w:color w:val="auto"/>
        </w:rPr>
        <w:t>(2) Proof of residency;</w:t>
      </w:r>
    </w:p>
    <w:p w14:paraId="308FF4C4" w14:textId="77777777" w:rsidR="005F162D" w:rsidRPr="001F432C" w:rsidRDefault="005F162D" w:rsidP="005F162D">
      <w:pPr>
        <w:pStyle w:val="SectionBody"/>
        <w:rPr>
          <w:color w:val="auto"/>
        </w:rPr>
      </w:pPr>
      <w:r w:rsidRPr="001F432C">
        <w:rPr>
          <w:color w:val="auto"/>
        </w:rPr>
        <w:t>(3) A valid Social Security number; and</w:t>
      </w:r>
    </w:p>
    <w:p w14:paraId="1DADDF84" w14:textId="77777777" w:rsidR="005F162D" w:rsidRPr="001F432C" w:rsidRDefault="005F162D" w:rsidP="005F162D">
      <w:pPr>
        <w:pStyle w:val="SectionBody"/>
        <w:rPr>
          <w:color w:val="auto"/>
        </w:rPr>
      </w:pPr>
      <w:r w:rsidRPr="001F432C">
        <w:rPr>
          <w:color w:val="auto"/>
        </w:rPr>
        <w:t>(4) One of the following identifying items:</w:t>
      </w:r>
    </w:p>
    <w:p w14:paraId="32649C67" w14:textId="77777777" w:rsidR="005F162D" w:rsidRPr="001F432C" w:rsidRDefault="005F162D" w:rsidP="005F162D">
      <w:pPr>
        <w:pStyle w:val="SectionBody"/>
        <w:rPr>
          <w:color w:val="auto"/>
        </w:rPr>
      </w:pPr>
      <w:r w:rsidRPr="001F432C">
        <w:rPr>
          <w:color w:val="auto"/>
        </w:rPr>
        <w:t>(A) A form of military identification, including a DD214 or equivalent;</w:t>
      </w:r>
    </w:p>
    <w:p w14:paraId="58D0DFE7" w14:textId="77777777" w:rsidR="005F162D" w:rsidRPr="001F432C" w:rsidRDefault="005F162D" w:rsidP="005F162D">
      <w:pPr>
        <w:pStyle w:val="SectionBody"/>
        <w:rPr>
          <w:color w:val="auto"/>
        </w:rPr>
      </w:pPr>
      <w:r w:rsidRPr="001F432C">
        <w:rPr>
          <w:color w:val="auto"/>
        </w:rPr>
        <w:t>(B) A U.S. passport, whether valid or expired;</w:t>
      </w:r>
    </w:p>
    <w:p w14:paraId="602A7B81" w14:textId="77777777" w:rsidR="005F162D" w:rsidRPr="001F432C" w:rsidRDefault="005F162D" w:rsidP="005F162D">
      <w:pPr>
        <w:pStyle w:val="SectionBody"/>
        <w:rPr>
          <w:color w:val="auto"/>
        </w:rPr>
      </w:pPr>
      <w:r w:rsidRPr="001F432C">
        <w:rPr>
          <w:color w:val="auto"/>
        </w:rPr>
        <w:t>(C) School records, including a yearbook;</w:t>
      </w:r>
    </w:p>
    <w:p w14:paraId="58D0F4DB" w14:textId="77777777" w:rsidR="005F162D" w:rsidRPr="001F432C" w:rsidRDefault="005F162D" w:rsidP="005F162D">
      <w:pPr>
        <w:pStyle w:val="SectionBody"/>
        <w:rPr>
          <w:color w:val="auto"/>
        </w:rPr>
      </w:pPr>
      <w:r w:rsidRPr="001F432C">
        <w:rPr>
          <w:color w:val="auto"/>
        </w:rPr>
        <w:t>(D) A religious document, that in the judgment of the division is sufficient and authentic to reflect that the person was born in the United States; or</w:t>
      </w:r>
    </w:p>
    <w:p w14:paraId="634E4C19" w14:textId="77777777" w:rsidR="005F162D" w:rsidRPr="001F432C" w:rsidRDefault="005F162D" w:rsidP="005F162D">
      <w:pPr>
        <w:pStyle w:val="SectionBody"/>
        <w:rPr>
          <w:color w:val="auto"/>
        </w:rPr>
      </w:pPr>
      <w:r w:rsidRPr="001F432C">
        <w:rPr>
          <w:color w:val="auto"/>
        </w:rPr>
        <w:t>(E) An expired driver’s license, employment identification card, or other reliable identification card with a recognizable photograph of the person.</w:t>
      </w:r>
    </w:p>
    <w:p w14:paraId="4DCA536B" w14:textId="77777777" w:rsidR="005F162D" w:rsidRPr="001F432C" w:rsidRDefault="005F162D" w:rsidP="005F162D">
      <w:pPr>
        <w:pStyle w:val="SectionBody"/>
        <w:rPr>
          <w:color w:val="auto"/>
        </w:rPr>
      </w:pPr>
      <w:r w:rsidRPr="001F432C">
        <w:rPr>
          <w:color w:val="auto"/>
        </w:rPr>
        <w:t>(i)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1CB0AFAC" w14:textId="6AA70AD1" w:rsidR="005F162D" w:rsidRPr="001F432C" w:rsidRDefault="005F162D" w:rsidP="005F162D">
      <w:pPr>
        <w:pStyle w:val="Note"/>
        <w:rPr>
          <w:color w:val="auto"/>
        </w:rPr>
      </w:pPr>
      <w:r w:rsidRPr="001F432C">
        <w:rPr>
          <w:color w:val="auto"/>
        </w:rPr>
        <w:t xml:space="preserve">NOTE: The purpose of this bill is to require </w:t>
      </w:r>
      <w:r w:rsidR="001B2D79" w:rsidRPr="001F432C">
        <w:rPr>
          <w:color w:val="auto"/>
        </w:rPr>
        <w:t xml:space="preserve">the designation </w:t>
      </w:r>
      <w:r w:rsidR="00E92D14" w:rsidRPr="001F432C">
        <w:rPr>
          <w:color w:val="auto"/>
        </w:rPr>
        <w:t>"</w:t>
      </w:r>
      <w:r w:rsidR="001B2D79" w:rsidRPr="001F432C">
        <w:rPr>
          <w:color w:val="auto"/>
        </w:rPr>
        <w:t>NC</w:t>
      </w:r>
      <w:r w:rsidR="00E92D14" w:rsidRPr="001F432C">
        <w:rPr>
          <w:color w:val="auto"/>
        </w:rPr>
        <w:t>"</w:t>
      </w:r>
      <w:r w:rsidR="001B2D79" w:rsidRPr="001F432C">
        <w:rPr>
          <w:color w:val="auto"/>
        </w:rPr>
        <w:t xml:space="preserve"> on </w:t>
      </w:r>
      <w:r w:rsidRPr="001F432C">
        <w:rPr>
          <w:color w:val="auto"/>
        </w:rPr>
        <w:t xml:space="preserve">all </w:t>
      </w:r>
      <w:r w:rsidR="001B2D79" w:rsidRPr="001F432C">
        <w:rPr>
          <w:color w:val="auto"/>
        </w:rPr>
        <w:t xml:space="preserve">lawful noncitizens’ driver’s licenses, identification cards, and temporary identification documents issued by the Department of Motor Vehicles </w:t>
      </w:r>
      <w:r w:rsidRPr="001F432C">
        <w:rPr>
          <w:color w:val="auto"/>
        </w:rPr>
        <w:t xml:space="preserve">for voter identification purposes and to ensure that </w:t>
      </w:r>
      <w:r w:rsidR="001B2D79" w:rsidRPr="001F432C">
        <w:rPr>
          <w:color w:val="auto"/>
        </w:rPr>
        <w:t xml:space="preserve">all such </w:t>
      </w:r>
      <w:r w:rsidRPr="001F432C">
        <w:rPr>
          <w:color w:val="auto"/>
        </w:rPr>
        <w:t>licenses</w:t>
      </w:r>
      <w:r w:rsidR="001B2D79" w:rsidRPr="001F432C">
        <w:rPr>
          <w:color w:val="auto"/>
        </w:rPr>
        <w:t xml:space="preserve"> and </w:t>
      </w:r>
      <w:r w:rsidRPr="001F432C">
        <w:rPr>
          <w:color w:val="auto"/>
        </w:rPr>
        <w:t xml:space="preserve">identification cards issued are distinguishable from </w:t>
      </w:r>
      <w:r w:rsidR="001B2D79" w:rsidRPr="001F432C">
        <w:rPr>
          <w:color w:val="auto"/>
        </w:rPr>
        <w:t xml:space="preserve">those of citizens’ </w:t>
      </w:r>
      <w:r w:rsidRPr="001F432C">
        <w:rPr>
          <w:color w:val="auto"/>
        </w:rPr>
        <w:t>to ensure noncitizen</w:t>
      </w:r>
      <w:r w:rsidR="001B2D79" w:rsidRPr="001F432C">
        <w:rPr>
          <w:color w:val="auto"/>
        </w:rPr>
        <w:t>s</w:t>
      </w:r>
      <w:r w:rsidRPr="001F432C">
        <w:rPr>
          <w:color w:val="auto"/>
        </w:rPr>
        <w:t xml:space="preserve"> </w:t>
      </w:r>
      <w:r w:rsidR="001B2D79" w:rsidRPr="001F432C">
        <w:rPr>
          <w:color w:val="auto"/>
        </w:rPr>
        <w:t xml:space="preserve">are not </w:t>
      </w:r>
      <w:r w:rsidRPr="001F432C">
        <w:rPr>
          <w:color w:val="auto"/>
        </w:rPr>
        <w:t xml:space="preserve">capable of utilizing </w:t>
      </w:r>
      <w:r w:rsidR="001B2D79" w:rsidRPr="001F432C">
        <w:rPr>
          <w:color w:val="auto"/>
        </w:rPr>
        <w:t xml:space="preserve">such documentation </w:t>
      </w:r>
      <w:r w:rsidRPr="001F432C">
        <w:rPr>
          <w:color w:val="auto"/>
        </w:rPr>
        <w:t>to vot</w:t>
      </w:r>
      <w:r w:rsidR="001B2D79" w:rsidRPr="001F432C">
        <w:rPr>
          <w:color w:val="auto"/>
        </w:rPr>
        <w:t>e</w:t>
      </w:r>
      <w:r w:rsidRPr="001F432C">
        <w:rPr>
          <w:color w:val="auto"/>
        </w:rPr>
        <w:t>.</w:t>
      </w:r>
    </w:p>
    <w:p w14:paraId="228444D6" w14:textId="528DBD3C" w:rsidR="005F162D" w:rsidRPr="001F432C" w:rsidRDefault="005F162D" w:rsidP="001B2D79">
      <w:pPr>
        <w:pStyle w:val="Note"/>
        <w:rPr>
          <w:color w:val="auto"/>
        </w:rPr>
        <w:sectPr w:rsidR="005F162D" w:rsidRPr="001F432C" w:rsidSect="00E92D14">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lnNumType w:countBy="1" w:restart="newSection"/>
          <w:pgNumType w:start="9"/>
          <w:cols w:space="720"/>
          <w:docGrid w:linePitch="360"/>
        </w:sectPr>
      </w:pPr>
      <w:r w:rsidRPr="001F432C">
        <w:rPr>
          <w:color w:val="auto"/>
        </w:rPr>
        <w:t>Strike-throughs indicate language that would be stricken from a heading or the present law and underscoring indicates new language that would be adde</w:t>
      </w:r>
      <w:r w:rsidR="001B2D79" w:rsidRPr="001F432C">
        <w:rPr>
          <w:color w:val="auto"/>
        </w:rPr>
        <w:t>d.</w:t>
      </w:r>
    </w:p>
    <w:p w14:paraId="3BC3BCB0" w14:textId="554FF8E5" w:rsidR="00E831B3" w:rsidRPr="001F432C" w:rsidRDefault="00E831B3" w:rsidP="001B2D79">
      <w:pPr>
        <w:jc w:val="both"/>
        <w:rPr>
          <w:rFonts w:eastAsia="Aptos" w:cs="Arial"/>
          <w:color w:val="auto"/>
          <w:kern w:val="2"/>
          <w14:ligatures w14:val="standardContextual"/>
        </w:rPr>
      </w:pPr>
    </w:p>
    <w:sectPr w:rsidR="00E831B3" w:rsidRPr="001F432C" w:rsidSect="00804D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4ADF" w14:textId="77777777" w:rsidR="00535FD7" w:rsidRPr="00B844FE" w:rsidRDefault="00535FD7" w:rsidP="00B844FE">
      <w:r>
        <w:separator/>
      </w:r>
    </w:p>
  </w:endnote>
  <w:endnote w:type="continuationSeparator" w:id="0">
    <w:p w14:paraId="1E06564F" w14:textId="77777777" w:rsidR="00535FD7" w:rsidRPr="00B844FE" w:rsidRDefault="00535F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A2B5" w14:textId="77777777" w:rsidR="00D96645" w:rsidRDefault="00D96645" w:rsidP="005C56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443A3" w14:textId="77777777" w:rsidR="00D96645" w:rsidRPr="00D96645" w:rsidRDefault="00D96645" w:rsidP="00D966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12B" w14:textId="77777777" w:rsidR="00DA7A5A" w:rsidRDefault="00DA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ACEF" w14:textId="0A5077A4" w:rsidR="00D96645" w:rsidRDefault="00D96645" w:rsidP="005C56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CE6ED2" w14:textId="141A329B" w:rsidR="00D96645" w:rsidRPr="00D96645" w:rsidRDefault="00D96645" w:rsidP="00D96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FE85" w14:textId="77777777" w:rsidR="00305CAE" w:rsidRDefault="00305C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67969"/>
      <w:docPartObj>
        <w:docPartGallery w:val="Page Numbers (Bottom of Page)"/>
        <w:docPartUnique/>
      </w:docPartObj>
    </w:sdtPr>
    <w:sdtEndPr>
      <w:rPr>
        <w:noProof/>
      </w:rPr>
    </w:sdtEndPr>
    <w:sdtContent>
      <w:p w14:paraId="78537490" w14:textId="0DDD803D" w:rsidR="00804DAB" w:rsidRDefault="00804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F1416" w14:textId="77777777" w:rsidR="00804DAB" w:rsidRDefault="00804D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292669"/>
      <w:docPartObj>
        <w:docPartGallery w:val="Page Numbers (Bottom of Page)"/>
        <w:docPartUnique/>
      </w:docPartObj>
    </w:sdtPr>
    <w:sdtEndPr/>
    <w:sdtContent>
      <w:p w14:paraId="3EDC6167" w14:textId="77777777" w:rsidR="005F162D" w:rsidRPr="00B844FE" w:rsidRDefault="005F162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918523" w14:textId="77777777" w:rsidR="005F162D" w:rsidRDefault="005F162D"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20450"/>
      <w:docPartObj>
        <w:docPartGallery w:val="Page Numbers (Bottom of Page)"/>
        <w:docPartUnique/>
      </w:docPartObj>
    </w:sdtPr>
    <w:sdtEndPr>
      <w:rPr>
        <w:noProof/>
      </w:rPr>
    </w:sdtEndPr>
    <w:sdtContent>
      <w:p w14:paraId="56537C55" w14:textId="77777777" w:rsidR="005F162D" w:rsidRDefault="005F1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825F" w14:textId="77777777" w:rsidR="005F162D" w:rsidRDefault="005F16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E5FF" w14:textId="77777777" w:rsidR="00DA7A5A" w:rsidRDefault="00DA7A5A" w:rsidP="00DD4B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221BA3" w14:textId="77777777" w:rsidR="00DA7A5A" w:rsidRDefault="00DA7A5A">
    <w:pPr>
      <w:pStyle w:val="Footer"/>
    </w:pPr>
  </w:p>
  <w:p w14:paraId="3C8B184D" w14:textId="77777777" w:rsidR="00DA7A5A" w:rsidRDefault="00DA7A5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C96" w14:textId="77777777" w:rsidR="00DA7A5A" w:rsidRDefault="00DA7A5A" w:rsidP="00DD4B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9AFFF4" w14:textId="77777777" w:rsidR="00DA7A5A" w:rsidRDefault="00DA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6AF9" w14:textId="77777777" w:rsidR="00535FD7" w:rsidRPr="00B844FE" w:rsidRDefault="00535FD7" w:rsidP="00B844FE">
      <w:r>
        <w:separator/>
      </w:r>
    </w:p>
  </w:footnote>
  <w:footnote w:type="continuationSeparator" w:id="0">
    <w:p w14:paraId="1292648E" w14:textId="77777777" w:rsidR="00535FD7" w:rsidRPr="00B844FE" w:rsidRDefault="00535F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4B0" w14:textId="77AA5986" w:rsidR="00D96645" w:rsidRPr="00D96645" w:rsidRDefault="00D96645" w:rsidP="00D96645">
    <w:pPr>
      <w:pStyle w:val="Header"/>
    </w:pPr>
    <w:r>
      <w:t>CS for HB 3016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1440" w14:textId="77777777" w:rsidR="00DA7A5A" w:rsidRDefault="00DA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D42" w14:textId="77777777" w:rsidR="00305CAE" w:rsidRDefault="00305CAE" w:rsidP="00305CAE">
    <w:pPr>
      <w:pStyle w:val="Header"/>
    </w:pPr>
    <w:r>
      <w:t>Int. HB</w:t>
    </w:r>
    <w:r>
      <w:tab/>
    </w:r>
    <w:r>
      <w:tab/>
      <w:t>2026R3605</w:t>
    </w:r>
  </w:p>
  <w:p w14:paraId="34E566BC" w14:textId="3B2F4A98" w:rsidR="00D96645" w:rsidRPr="00305CAE" w:rsidRDefault="00D96645" w:rsidP="00305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F282" w14:textId="77777777" w:rsidR="00305CAE" w:rsidRDefault="00305C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4180" w14:textId="77777777" w:rsidR="00804DAB" w:rsidRDefault="00804DAB">
    <w:pPr>
      <w:pStyle w:val="Header"/>
    </w:pPr>
    <w:r>
      <w:t>Int. HB</w:t>
    </w:r>
    <w:r>
      <w:tab/>
    </w:r>
    <w:r>
      <w:tab/>
      <w:t>2026R3605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DE8D" w14:textId="77777777" w:rsidR="005F162D" w:rsidRPr="00B844FE" w:rsidRDefault="0099269A">
    <w:pPr>
      <w:pStyle w:val="Header"/>
    </w:pPr>
    <w:sdt>
      <w:sdtPr>
        <w:id w:val="-7830643"/>
        <w:temporary/>
        <w:showingPlcHdr/>
        <w15:appearance w15:val="hidden"/>
      </w:sdtPr>
      <w:sdtEndPr/>
      <w:sdtContent>
        <w:r w:rsidR="005F162D" w:rsidRPr="00B844FE">
          <w:t>[Type here]</w:t>
        </w:r>
      </w:sdtContent>
    </w:sdt>
    <w:r w:rsidR="005F162D" w:rsidRPr="00B844FE">
      <w:ptab w:relativeTo="margin" w:alignment="left" w:leader="none"/>
    </w:r>
    <w:sdt>
      <w:sdtPr>
        <w:id w:val="461389668"/>
        <w:temporary/>
        <w:showingPlcHdr/>
        <w15:appearance w15:val="hidden"/>
      </w:sdtPr>
      <w:sdtEndPr/>
      <w:sdtContent>
        <w:r w:rsidR="005F162D"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7228" w14:textId="6AC8413E" w:rsidR="005F162D" w:rsidRPr="00686E9A" w:rsidRDefault="005F162D" w:rsidP="000573A9">
    <w:pPr>
      <w:pStyle w:val="HeaderStyle"/>
      <w:rPr>
        <w:sz w:val="22"/>
        <w:szCs w:val="22"/>
      </w:rPr>
    </w:pPr>
    <w:r w:rsidRPr="00686E9A">
      <w:rPr>
        <w:sz w:val="22"/>
        <w:szCs w:val="22"/>
      </w:rPr>
      <w:t xml:space="preserve">Intr </w:t>
    </w:r>
    <w:sdt>
      <w:sdtPr>
        <w:rPr>
          <w:sz w:val="22"/>
          <w:szCs w:val="22"/>
        </w:rPr>
        <w:tag w:val="BNumWH"/>
        <w:id w:val="1041330745"/>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39053156"/>
        <w:text/>
      </w:sdtPr>
      <w:sdtEndPr/>
      <w:sdtContent>
        <w:r w:rsidR="00804DAB" w:rsidRPr="00804DAB">
          <w:rPr>
            <w:sz w:val="22"/>
            <w:szCs w:val="22"/>
          </w:rPr>
          <w:t>2026R3605</w:t>
        </w:r>
      </w:sdtContent>
    </w:sdt>
  </w:p>
  <w:p w14:paraId="39C74478" w14:textId="77777777" w:rsidR="005F162D" w:rsidRPr="004D3ABE" w:rsidRDefault="005F162D"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DA0C" w14:textId="77777777" w:rsidR="005F162D" w:rsidRPr="004D3ABE" w:rsidRDefault="005F162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6712" w14:textId="77777777" w:rsidR="00DA7A5A" w:rsidRDefault="00DA7A5A">
    <w:pPr>
      <w:pStyle w:val="Header"/>
    </w:pPr>
  </w:p>
  <w:p w14:paraId="32E620AA" w14:textId="77777777" w:rsidR="00DA7A5A" w:rsidRDefault="00DA7A5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4C00" w14:textId="7F54858B" w:rsidR="00DA7A5A" w:rsidRPr="00804DAB" w:rsidRDefault="00804DAB" w:rsidP="00804DAB">
    <w:pPr>
      <w:pStyle w:val="Header"/>
    </w:pPr>
    <w:r w:rsidRPr="00804DAB">
      <w:t xml:space="preserve">Intr HB </w:t>
    </w:r>
    <w:r w:rsidRPr="00804DAB">
      <w:tab/>
    </w:r>
    <w:r w:rsidRPr="00804DAB">
      <w:tab/>
      <w:t>2026R3605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015"/>
    <w:rsid w:val="00081D6D"/>
    <w:rsid w:val="00085D22"/>
    <w:rsid w:val="000878D8"/>
    <w:rsid w:val="000C5C77"/>
    <w:rsid w:val="000E647E"/>
    <w:rsid w:val="000F22B7"/>
    <w:rsid w:val="000F3272"/>
    <w:rsid w:val="0010070F"/>
    <w:rsid w:val="001323B9"/>
    <w:rsid w:val="00141748"/>
    <w:rsid w:val="0015112E"/>
    <w:rsid w:val="001552E7"/>
    <w:rsid w:val="001566B4"/>
    <w:rsid w:val="00175DD9"/>
    <w:rsid w:val="00191A28"/>
    <w:rsid w:val="001A3E53"/>
    <w:rsid w:val="001B2D79"/>
    <w:rsid w:val="001C279E"/>
    <w:rsid w:val="001D459E"/>
    <w:rsid w:val="001F432C"/>
    <w:rsid w:val="002010BF"/>
    <w:rsid w:val="0027011C"/>
    <w:rsid w:val="00274200"/>
    <w:rsid w:val="00275740"/>
    <w:rsid w:val="00275889"/>
    <w:rsid w:val="00277607"/>
    <w:rsid w:val="00277D96"/>
    <w:rsid w:val="002A0269"/>
    <w:rsid w:val="00301F44"/>
    <w:rsid w:val="00303684"/>
    <w:rsid w:val="00305CAE"/>
    <w:rsid w:val="003143F5"/>
    <w:rsid w:val="00314854"/>
    <w:rsid w:val="00331B5A"/>
    <w:rsid w:val="003538AF"/>
    <w:rsid w:val="00377E9E"/>
    <w:rsid w:val="003B15A3"/>
    <w:rsid w:val="003C51CD"/>
    <w:rsid w:val="0041653F"/>
    <w:rsid w:val="004247A2"/>
    <w:rsid w:val="00443C5B"/>
    <w:rsid w:val="00492C05"/>
    <w:rsid w:val="004B2795"/>
    <w:rsid w:val="004C13DD"/>
    <w:rsid w:val="004D0BB4"/>
    <w:rsid w:val="004E3441"/>
    <w:rsid w:val="0051096B"/>
    <w:rsid w:val="00535FD7"/>
    <w:rsid w:val="005554CB"/>
    <w:rsid w:val="00562810"/>
    <w:rsid w:val="005702D9"/>
    <w:rsid w:val="005A5366"/>
    <w:rsid w:val="005F162D"/>
    <w:rsid w:val="006200E1"/>
    <w:rsid w:val="00637E73"/>
    <w:rsid w:val="006865E9"/>
    <w:rsid w:val="00691F3E"/>
    <w:rsid w:val="00694BFB"/>
    <w:rsid w:val="006A106B"/>
    <w:rsid w:val="006C523D"/>
    <w:rsid w:val="006D4036"/>
    <w:rsid w:val="006F285D"/>
    <w:rsid w:val="0070502F"/>
    <w:rsid w:val="0070736D"/>
    <w:rsid w:val="00736517"/>
    <w:rsid w:val="007566CB"/>
    <w:rsid w:val="00793082"/>
    <w:rsid w:val="007C0D88"/>
    <w:rsid w:val="007D4114"/>
    <w:rsid w:val="007E02CF"/>
    <w:rsid w:val="007E7A5E"/>
    <w:rsid w:val="007F1CF5"/>
    <w:rsid w:val="00804DAB"/>
    <w:rsid w:val="00834EDE"/>
    <w:rsid w:val="008736AA"/>
    <w:rsid w:val="008D275D"/>
    <w:rsid w:val="008E40FE"/>
    <w:rsid w:val="00926FB1"/>
    <w:rsid w:val="009318F8"/>
    <w:rsid w:val="00954B98"/>
    <w:rsid w:val="00980327"/>
    <w:rsid w:val="0099269A"/>
    <w:rsid w:val="009B7C04"/>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BD5C8E"/>
    <w:rsid w:val="00BD6116"/>
    <w:rsid w:val="00C33014"/>
    <w:rsid w:val="00C33434"/>
    <w:rsid w:val="00C34869"/>
    <w:rsid w:val="00C42EB6"/>
    <w:rsid w:val="00C85096"/>
    <w:rsid w:val="00CB1005"/>
    <w:rsid w:val="00CB20EF"/>
    <w:rsid w:val="00CC2692"/>
    <w:rsid w:val="00CC26D0"/>
    <w:rsid w:val="00CD12CB"/>
    <w:rsid w:val="00CD36CF"/>
    <w:rsid w:val="00CF1DCA"/>
    <w:rsid w:val="00D27498"/>
    <w:rsid w:val="00D579FC"/>
    <w:rsid w:val="00D7428E"/>
    <w:rsid w:val="00D74BA3"/>
    <w:rsid w:val="00D961C9"/>
    <w:rsid w:val="00D96645"/>
    <w:rsid w:val="00DA7A5A"/>
    <w:rsid w:val="00DE526B"/>
    <w:rsid w:val="00DF199D"/>
    <w:rsid w:val="00E01542"/>
    <w:rsid w:val="00E02DF1"/>
    <w:rsid w:val="00E07459"/>
    <w:rsid w:val="00E365F1"/>
    <w:rsid w:val="00E57B88"/>
    <w:rsid w:val="00E62F48"/>
    <w:rsid w:val="00E831B3"/>
    <w:rsid w:val="00E92D14"/>
    <w:rsid w:val="00EB203E"/>
    <w:rsid w:val="00EC0F76"/>
    <w:rsid w:val="00EC7410"/>
    <w:rsid w:val="00ED776B"/>
    <w:rsid w:val="00EE70CB"/>
    <w:rsid w:val="00F01B45"/>
    <w:rsid w:val="00F23775"/>
    <w:rsid w:val="00F41CA2"/>
    <w:rsid w:val="00F443C0"/>
    <w:rsid w:val="00F53FDF"/>
    <w:rsid w:val="00F62EFB"/>
    <w:rsid w:val="00F939A4"/>
    <w:rsid w:val="00FA006A"/>
    <w:rsid w:val="00FA7B09"/>
    <w:rsid w:val="00FB4C21"/>
    <w:rsid w:val="00FE067E"/>
    <w:rsid w:val="00FF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FC85684-37A4-4CE5-B8F4-1FA71DB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96645"/>
    <w:rPr>
      <w:rFonts w:eastAsia="Calibri"/>
      <w:color w:val="000000"/>
    </w:rPr>
  </w:style>
  <w:style w:type="character" w:styleId="PageNumber">
    <w:name w:val="page number"/>
    <w:basedOn w:val="DefaultParagraphFont"/>
    <w:uiPriority w:val="99"/>
    <w:semiHidden/>
    <w:locked/>
    <w:rsid w:val="00D96645"/>
  </w:style>
  <w:style w:type="paragraph" w:styleId="BlockText">
    <w:name w:val="Block Text"/>
    <w:basedOn w:val="Normal"/>
    <w:uiPriority w:val="99"/>
    <w:semiHidden/>
    <w:locked/>
    <w:rsid w:val="003538AF"/>
    <w:pPr>
      <w:spacing w:line="240" w:lineRule="auto"/>
      <w:ind w:left="720" w:right="720" w:firstLine="360"/>
    </w:pPr>
    <w:rPr>
      <w:rFonts w:cs="Arial"/>
    </w:rPr>
  </w:style>
  <w:style w:type="character" w:customStyle="1" w:styleId="ChapterHeadingChar">
    <w:name w:val="Chapter Heading Char"/>
    <w:link w:val="ChapterHeading"/>
    <w:rsid w:val="00804DA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E5350C" w:rsidRDefault="00935D28">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E5350C" w:rsidRDefault="00935D28">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E5350C" w:rsidRDefault="00935D28">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E5350C" w:rsidRDefault="00935D28">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81015"/>
    <w:rsid w:val="000878D8"/>
    <w:rsid w:val="000E40E7"/>
    <w:rsid w:val="000F3272"/>
    <w:rsid w:val="001A3E53"/>
    <w:rsid w:val="00275889"/>
    <w:rsid w:val="002A5376"/>
    <w:rsid w:val="00377E9E"/>
    <w:rsid w:val="0041653F"/>
    <w:rsid w:val="00492C05"/>
    <w:rsid w:val="004D0BB4"/>
    <w:rsid w:val="0070736D"/>
    <w:rsid w:val="007566CB"/>
    <w:rsid w:val="007750D9"/>
    <w:rsid w:val="007C0D88"/>
    <w:rsid w:val="007E7A5E"/>
    <w:rsid w:val="008E40FE"/>
    <w:rsid w:val="00935D28"/>
    <w:rsid w:val="009B7C04"/>
    <w:rsid w:val="00CB1005"/>
    <w:rsid w:val="00D74BA3"/>
    <w:rsid w:val="00E07459"/>
    <w:rsid w:val="00E5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E5350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2025-03-28T00:30:00Z</cp:lastPrinted>
  <dcterms:created xsi:type="dcterms:W3CDTF">2026-02-04T23:18:00Z</dcterms:created>
  <dcterms:modified xsi:type="dcterms:W3CDTF">2026-02-04T23:18:00Z</dcterms:modified>
</cp:coreProperties>
</file>